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89" w:rsidRDefault="00BC2189" w:rsidP="00BC2189">
      <w:pPr>
        <w:pStyle w:val="2"/>
        <w:spacing w:before="312" w:after="156"/>
        <w:jc w:val="both"/>
        <w:rPr>
          <w:rFonts w:hint="eastAsia"/>
        </w:rPr>
      </w:pPr>
      <w:bookmarkStart w:id="0" w:name="_Toc476745749"/>
      <w:bookmarkStart w:id="1" w:name="_GoBack"/>
      <w:r>
        <w:rPr>
          <w:rFonts w:hint="eastAsia"/>
        </w:rPr>
        <w:t xml:space="preserve">4  </w:t>
      </w:r>
      <w:r>
        <w:rPr>
          <w:rFonts w:hint="eastAsia"/>
        </w:rPr>
        <w:t>暨南大学关于印发《暨南大学国内差旅费管理办法》的通知</w:t>
      </w:r>
      <w:bookmarkEnd w:id="0"/>
    </w:p>
    <w:p w:rsidR="00BC2189" w:rsidRDefault="00BC2189" w:rsidP="00BC2189">
      <w:pPr>
        <w:pStyle w:val="3"/>
        <w:rPr>
          <w:rFonts w:hint="eastAsia"/>
        </w:rPr>
      </w:pPr>
      <w:bookmarkStart w:id="2" w:name="_Toc476745750"/>
      <w:bookmarkEnd w:id="1"/>
      <w:proofErr w:type="gramStart"/>
      <w:r>
        <w:rPr>
          <w:rFonts w:hint="eastAsia"/>
        </w:rPr>
        <w:t>暨财〔</w:t>
      </w:r>
      <w:r>
        <w:rPr>
          <w:rFonts w:hint="eastAsia"/>
        </w:rPr>
        <w:t>2016</w:t>
      </w:r>
      <w:r>
        <w:rPr>
          <w:rFonts w:hint="eastAsia"/>
        </w:rPr>
        <w:t>〕</w:t>
      </w:r>
      <w:proofErr w:type="gramEnd"/>
      <w:r>
        <w:rPr>
          <w:rFonts w:hint="eastAsia"/>
        </w:rPr>
        <w:t>44</w:t>
      </w:r>
      <w:r>
        <w:rPr>
          <w:rFonts w:hint="eastAsia"/>
        </w:rPr>
        <w:t>号</w:t>
      </w:r>
      <w:bookmarkEnd w:id="2"/>
    </w:p>
    <w:p w:rsidR="00BC2189" w:rsidRDefault="00BC2189" w:rsidP="00BC2189">
      <w:pPr>
        <w:adjustRightInd w:val="0"/>
        <w:snapToGrid w:val="0"/>
        <w:spacing w:line="360" w:lineRule="exact"/>
        <w:ind w:firstLineChars="200" w:firstLine="420"/>
        <w:rPr>
          <w:rFonts w:ascii="宋体" w:hAnsi="宋体" w:cs="仿宋" w:hint="eastAsia"/>
          <w:szCs w:val="21"/>
        </w:rPr>
      </w:pPr>
    </w:p>
    <w:p w:rsidR="00BC2189" w:rsidRPr="003B4F06" w:rsidRDefault="00BC2189" w:rsidP="00BC2189">
      <w:pPr>
        <w:spacing w:line="360" w:lineRule="exact"/>
        <w:rPr>
          <w:rFonts w:ascii="Times New Roman" w:hAnsi="Times New Roman"/>
        </w:rPr>
      </w:pPr>
      <w:r w:rsidRPr="003B4F06">
        <w:rPr>
          <w:rFonts w:ascii="Times New Roman" w:hAnsi="宋体"/>
        </w:rPr>
        <w:t>校机关各部、处、院、室、中心，各直属单位，各学院，各校区管理委员会：</w:t>
      </w:r>
    </w:p>
    <w:p w:rsidR="00BC2189" w:rsidRPr="003B4F06" w:rsidRDefault="00BC2189" w:rsidP="00BC2189">
      <w:pPr>
        <w:spacing w:line="360" w:lineRule="exact"/>
        <w:ind w:firstLineChars="200" w:firstLine="420"/>
        <w:rPr>
          <w:rFonts w:ascii="Times New Roman" w:hAnsi="Times New Roman"/>
        </w:rPr>
      </w:pPr>
      <w:r w:rsidRPr="003B4F06">
        <w:rPr>
          <w:rFonts w:ascii="Times New Roman" w:hAnsi="宋体"/>
        </w:rPr>
        <w:t>为加强和规范学校工作人员国内差旅费管理，厉行节约</w:t>
      </w:r>
      <w:r w:rsidRPr="003B4F06">
        <w:rPr>
          <w:rFonts w:ascii="Times New Roman" w:hAnsi="Times New Roman"/>
        </w:rPr>
        <w:t>,</w:t>
      </w:r>
      <w:r w:rsidRPr="003B4F06">
        <w:rPr>
          <w:rFonts w:ascii="Times New Roman" w:hAnsi="宋体"/>
        </w:rPr>
        <w:t>反对浪费，根据《中共中央办公厅、国务院办公厅关于进一步完善中央财政科研项目资金管理等政策的若干意见》（中办发〔</w:t>
      </w:r>
      <w:r w:rsidRPr="003B4F06">
        <w:rPr>
          <w:rFonts w:ascii="Times New Roman" w:hAnsi="Times New Roman"/>
        </w:rPr>
        <w:t>2016</w:t>
      </w:r>
      <w:r w:rsidRPr="003B4F06">
        <w:rPr>
          <w:rFonts w:ascii="Times New Roman" w:hAnsi="宋体"/>
        </w:rPr>
        <w:t>〕</w:t>
      </w:r>
      <w:r w:rsidRPr="003B4F06">
        <w:rPr>
          <w:rFonts w:ascii="Times New Roman" w:hAnsi="Times New Roman"/>
        </w:rPr>
        <w:t>50</w:t>
      </w:r>
      <w:r w:rsidRPr="003B4F06">
        <w:rPr>
          <w:rFonts w:ascii="Times New Roman" w:hAnsi="宋体"/>
        </w:rPr>
        <w:t>号）要求，结合国家有关规定和我校实际情况，我校对《暨南大学差旅费管理办法》（</w:t>
      </w:r>
      <w:proofErr w:type="gramStart"/>
      <w:r w:rsidRPr="003B4F06">
        <w:rPr>
          <w:rFonts w:ascii="Times New Roman" w:hAnsi="宋体"/>
        </w:rPr>
        <w:t>暨财〔</w:t>
      </w:r>
      <w:r w:rsidRPr="003B4F06">
        <w:rPr>
          <w:rFonts w:ascii="Times New Roman" w:hAnsi="Times New Roman"/>
        </w:rPr>
        <w:t>2015</w:t>
      </w:r>
      <w:r w:rsidRPr="003B4F06">
        <w:rPr>
          <w:rFonts w:ascii="Times New Roman" w:hAnsi="宋体"/>
        </w:rPr>
        <w:t>〕</w:t>
      </w:r>
      <w:proofErr w:type="gramEnd"/>
      <w:r w:rsidRPr="003B4F06">
        <w:rPr>
          <w:rFonts w:ascii="Times New Roman" w:hAnsi="Times New Roman"/>
        </w:rPr>
        <w:t>40</w:t>
      </w:r>
      <w:r w:rsidRPr="003B4F06">
        <w:rPr>
          <w:rFonts w:ascii="Times New Roman" w:hAnsi="宋体"/>
        </w:rPr>
        <w:t>号）予以修订，现将修订后的《暨南大学国内差旅费管理办法》印发给你们，请遵照执行。</w:t>
      </w:r>
    </w:p>
    <w:p w:rsidR="00BC2189" w:rsidRPr="003B4F06" w:rsidRDefault="00BC2189" w:rsidP="00BC2189">
      <w:pPr>
        <w:spacing w:line="360" w:lineRule="exact"/>
        <w:ind w:firstLineChars="200" w:firstLine="420"/>
        <w:rPr>
          <w:rFonts w:ascii="Times New Roman" w:hAnsi="Times New Roman"/>
        </w:rPr>
      </w:pPr>
    </w:p>
    <w:p w:rsidR="00BC2189" w:rsidRPr="003B4F06" w:rsidRDefault="00BC2189" w:rsidP="00BC2189">
      <w:pPr>
        <w:spacing w:line="360" w:lineRule="exact"/>
        <w:ind w:firstLineChars="200" w:firstLine="420"/>
        <w:rPr>
          <w:rFonts w:ascii="Times New Roman" w:hAnsi="Times New Roman"/>
        </w:rPr>
      </w:pPr>
    </w:p>
    <w:p w:rsidR="00BC2189" w:rsidRPr="003B4F06" w:rsidRDefault="00BC2189" w:rsidP="00BC2189">
      <w:pPr>
        <w:spacing w:line="360" w:lineRule="exact"/>
        <w:ind w:firstLineChars="2900" w:firstLine="6090"/>
        <w:rPr>
          <w:rFonts w:ascii="Times New Roman" w:hAnsi="Times New Roman"/>
        </w:rPr>
      </w:pPr>
      <w:r w:rsidRPr="003B4F06">
        <w:rPr>
          <w:rFonts w:ascii="Times New Roman" w:hAnsi="宋体"/>
        </w:rPr>
        <w:t>暨</w:t>
      </w:r>
      <w:r w:rsidRPr="003B4F06">
        <w:rPr>
          <w:rFonts w:ascii="Times New Roman" w:hAnsi="Times New Roman"/>
        </w:rPr>
        <w:t xml:space="preserve"> </w:t>
      </w:r>
      <w:r w:rsidRPr="003B4F06">
        <w:rPr>
          <w:rFonts w:ascii="Times New Roman" w:hAnsi="宋体"/>
        </w:rPr>
        <w:t>南</w:t>
      </w:r>
      <w:r w:rsidRPr="003B4F06">
        <w:rPr>
          <w:rFonts w:ascii="Times New Roman" w:hAnsi="Times New Roman"/>
        </w:rPr>
        <w:t xml:space="preserve"> </w:t>
      </w:r>
      <w:r w:rsidRPr="003B4F06">
        <w:rPr>
          <w:rFonts w:ascii="Times New Roman" w:hAnsi="宋体"/>
        </w:rPr>
        <w:t>大</w:t>
      </w:r>
      <w:r w:rsidRPr="003B4F06">
        <w:rPr>
          <w:rFonts w:ascii="Times New Roman" w:hAnsi="Times New Roman"/>
        </w:rPr>
        <w:t xml:space="preserve"> </w:t>
      </w:r>
      <w:r w:rsidRPr="003B4F06">
        <w:rPr>
          <w:rFonts w:ascii="Times New Roman" w:hAnsi="宋体"/>
        </w:rPr>
        <w:t>学</w:t>
      </w:r>
    </w:p>
    <w:p w:rsidR="00BC2189" w:rsidRPr="003B4F06" w:rsidRDefault="00BC2189" w:rsidP="00BC2189">
      <w:pPr>
        <w:spacing w:line="360" w:lineRule="exact"/>
        <w:ind w:firstLineChars="200" w:firstLine="420"/>
        <w:rPr>
          <w:rFonts w:ascii="宋体" w:hAnsi="宋体" w:cs="仿宋" w:hint="eastAsia"/>
          <w:szCs w:val="21"/>
        </w:rPr>
      </w:pPr>
      <w:r w:rsidRPr="003B4F06">
        <w:rPr>
          <w:rFonts w:ascii="Times New Roman" w:hAnsi="Times New Roman"/>
        </w:rPr>
        <w:t xml:space="preserve">                               </w:t>
      </w:r>
      <w:r>
        <w:rPr>
          <w:rFonts w:ascii="Times New Roman" w:hAnsi="Times New Roman" w:hint="eastAsia"/>
        </w:rPr>
        <w:t xml:space="preserve">                    </w:t>
      </w:r>
      <w:r w:rsidRPr="003B4F06">
        <w:rPr>
          <w:rFonts w:ascii="Times New Roman" w:hAnsi="Times New Roman"/>
        </w:rPr>
        <w:t xml:space="preserve"> </w:t>
      </w:r>
      <w:smartTag w:uri="urn:schemas-microsoft-com:office:smarttags" w:element="chsdate">
        <w:smartTagPr>
          <w:attr w:name="IsROCDate" w:val="False"/>
          <w:attr w:name="IsLunarDate" w:val="False"/>
          <w:attr w:name="Day" w:val="14"/>
          <w:attr w:name="Month" w:val="9"/>
          <w:attr w:name="Year" w:val="2016"/>
        </w:smartTagPr>
        <w:r w:rsidRPr="003B4F06">
          <w:rPr>
            <w:rFonts w:ascii="Times New Roman" w:hAnsi="Times New Roman"/>
          </w:rPr>
          <w:t>2016</w:t>
        </w:r>
        <w:r w:rsidRPr="003B4F06">
          <w:rPr>
            <w:rFonts w:ascii="Times New Roman" w:hAnsi="宋体"/>
          </w:rPr>
          <w:t>年</w:t>
        </w:r>
        <w:r w:rsidRPr="003B4F06">
          <w:rPr>
            <w:rFonts w:ascii="Times New Roman" w:hAnsi="Times New Roman"/>
          </w:rPr>
          <w:t>9</w:t>
        </w:r>
        <w:r w:rsidRPr="003B4F06">
          <w:rPr>
            <w:rFonts w:ascii="Times New Roman" w:hAnsi="宋体"/>
          </w:rPr>
          <w:t>月</w:t>
        </w:r>
        <w:r w:rsidRPr="003B4F06">
          <w:rPr>
            <w:rFonts w:ascii="Times New Roman" w:hAnsi="Times New Roman"/>
          </w:rPr>
          <w:t>14</w:t>
        </w:r>
        <w:r w:rsidRPr="003B4F06">
          <w:rPr>
            <w:rFonts w:ascii="Times New Roman" w:hAnsi="宋体"/>
          </w:rPr>
          <w:t>日</w:t>
        </w:r>
      </w:smartTag>
    </w:p>
    <w:p w:rsidR="00BC2189" w:rsidRDefault="00BC2189" w:rsidP="00BC2189">
      <w:pPr>
        <w:adjustRightInd w:val="0"/>
        <w:snapToGrid w:val="0"/>
        <w:spacing w:line="360" w:lineRule="exact"/>
        <w:ind w:firstLineChars="200" w:firstLine="420"/>
        <w:rPr>
          <w:rFonts w:ascii="宋体" w:hAnsi="宋体" w:cs="仿宋" w:hint="eastAsia"/>
          <w:szCs w:val="21"/>
        </w:rPr>
      </w:pPr>
    </w:p>
    <w:p w:rsidR="00BC2189" w:rsidRDefault="00BC2189" w:rsidP="00BC2189">
      <w:pPr>
        <w:adjustRightInd w:val="0"/>
        <w:snapToGrid w:val="0"/>
        <w:spacing w:line="360" w:lineRule="exact"/>
        <w:ind w:firstLineChars="200" w:firstLine="420"/>
        <w:rPr>
          <w:rFonts w:ascii="宋体" w:hAnsi="宋体" w:cs="仿宋" w:hint="eastAsia"/>
          <w:szCs w:val="21"/>
        </w:rPr>
      </w:pPr>
    </w:p>
    <w:p w:rsidR="00BC2189" w:rsidRDefault="00BC2189" w:rsidP="00BC2189">
      <w:pPr>
        <w:adjustRightInd w:val="0"/>
        <w:snapToGrid w:val="0"/>
        <w:spacing w:line="360" w:lineRule="exact"/>
        <w:ind w:firstLineChars="200" w:firstLine="420"/>
        <w:rPr>
          <w:rFonts w:ascii="宋体" w:hAnsi="宋体" w:cs="仿宋" w:hint="eastAsia"/>
          <w:szCs w:val="21"/>
        </w:rPr>
      </w:pPr>
    </w:p>
    <w:p w:rsidR="00BC2189" w:rsidRPr="000112FD" w:rsidRDefault="00BC2189" w:rsidP="00BC2189">
      <w:pPr>
        <w:jc w:val="center"/>
        <w:rPr>
          <w:rFonts w:hint="eastAsia"/>
          <w:b/>
          <w:sz w:val="28"/>
          <w:szCs w:val="28"/>
        </w:rPr>
      </w:pPr>
      <w:r w:rsidRPr="000112FD">
        <w:rPr>
          <w:rFonts w:hint="eastAsia"/>
          <w:b/>
          <w:sz w:val="28"/>
          <w:szCs w:val="28"/>
        </w:rPr>
        <w:t>暨南大学国内差旅费管理办法</w:t>
      </w:r>
    </w:p>
    <w:p w:rsidR="00BC2189" w:rsidRPr="00452EDD" w:rsidRDefault="00BC2189" w:rsidP="00BC2189">
      <w:pPr>
        <w:rPr>
          <w:rFonts w:hint="eastAsia"/>
        </w:rPr>
      </w:pPr>
    </w:p>
    <w:p w:rsidR="00BC2189" w:rsidRPr="00452EDD" w:rsidRDefault="00BC2189" w:rsidP="00BC2189">
      <w:pPr>
        <w:rPr>
          <w:rFonts w:hint="eastAsia"/>
        </w:rPr>
      </w:pPr>
    </w:p>
    <w:p w:rsidR="00BC2189" w:rsidRPr="000112FD" w:rsidRDefault="00BC2189" w:rsidP="00BC2189">
      <w:pPr>
        <w:jc w:val="center"/>
        <w:rPr>
          <w:b/>
        </w:rPr>
      </w:pPr>
      <w:r w:rsidRPr="000112FD">
        <w:rPr>
          <w:rFonts w:hint="eastAsia"/>
          <w:b/>
        </w:rPr>
        <w:t>第一章</w:t>
      </w:r>
      <w:r w:rsidRPr="000112FD">
        <w:rPr>
          <w:b/>
        </w:rPr>
        <w:t xml:space="preserve">  </w:t>
      </w:r>
      <w:r w:rsidRPr="000112FD">
        <w:rPr>
          <w:rFonts w:hint="eastAsia"/>
          <w:b/>
        </w:rPr>
        <w:t>总</w:t>
      </w:r>
      <w:r w:rsidRPr="000112FD">
        <w:rPr>
          <w:rFonts w:hint="eastAsia"/>
          <w:b/>
        </w:rPr>
        <w:t xml:space="preserve">  </w:t>
      </w:r>
      <w:r w:rsidRPr="000112FD">
        <w:rPr>
          <w:rFonts w:hint="eastAsia"/>
          <w:b/>
        </w:rPr>
        <w:t>则</w:t>
      </w:r>
    </w:p>
    <w:p w:rsidR="00BC2189" w:rsidRPr="00452EDD" w:rsidRDefault="00BC2189" w:rsidP="00BC2189">
      <w:pPr>
        <w:spacing w:line="360" w:lineRule="exact"/>
        <w:ind w:firstLine="420"/>
      </w:pPr>
    </w:p>
    <w:p w:rsidR="00BC2189" w:rsidRPr="000112FD" w:rsidRDefault="00BC2189" w:rsidP="00BC2189">
      <w:pPr>
        <w:spacing w:line="360" w:lineRule="exact"/>
        <w:ind w:firstLine="420"/>
        <w:rPr>
          <w:rFonts w:ascii="Times New Roman" w:hAnsi="Times New Roman" w:hint="eastAsia"/>
        </w:rPr>
      </w:pPr>
      <w:r w:rsidRPr="000112FD">
        <w:rPr>
          <w:rFonts w:ascii="Times New Roman" w:hint="eastAsia"/>
        </w:rPr>
        <w:t>第一条</w:t>
      </w:r>
      <w:r w:rsidRPr="000112FD">
        <w:rPr>
          <w:rFonts w:ascii="Times New Roman" w:hAnsi="Times New Roman" w:hint="eastAsia"/>
        </w:rPr>
        <w:t xml:space="preserve">  </w:t>
      </w:r>
      <w:r w:rsidRPr="000112FD">
        <w:rPr>
          <w:rFonts w:ascii="Times New Roman" w:hint="eastAsia"/>
        </w:rPr>
        <w:t>为加强和规范学校工作人员国内差旅费管理，厉行节约</w:t>
      </w:r>
      <w:r w:rsidRPr="000112FD">
        <w:rPr>
          <w:rFonts w:ascii="Times New Roman" w:hAnsi="Times New Roman" w:hint="eastAsia"/>
        </w:rPr>
        <w:t>,</w:t>
      </w:r>
      <w:r w:rsidRPr="000112FD">
        <w:rPr>
          <w:rFonts w:ascii="Times New Roman" w:hint="eastAsia"/>
        </w:rPr>
        <w:t>反对浪费，根据《中共中央办公厅、国务院办公厅关于进一步完善中央财政科研项目资金管理等政策的若干意见》（中办发〔</w:t>
      </w:r>
      <w:r w:rsidRPr="000112FD">
        <w:rPr>
          <w:rFonts w:ascii="Times New Roman" w:hAnsi="Times New Roman" w:hint="eastAsia"/>
        </w:rPr>
        <w:t>2016</w:t>
      </w:r>
      <w:r w:rsidRPr="000112FD">
        <w:rPr>
          <w:rFonts w:ascii="Times New Roman" w:hint="eastAsia"/>
        </w:rPr>
        <w:t>〕</w:t>
      </w:r>
      <w:r w:rsidRPr="000112FD">
        <w:rPr>
          <w:rFonts w:ascii="Times New Roman" w:hAnsi="Times New Roman" w:hint="eastAsia"/>
        </w:rPr>
        <w:t>50</w:t>
      </w:r>
      <w:r w:rsidRPr="000112FD">
        <w:rPr>
          <w:rFonts w:ascii="Times New Roman" w:hint="eastAsia"/>
        </w:rPr>
        <w:t>号）要求，结合国家有关规定和我校实际情况，特制定本办法。</w:t>
      </w:r>
    </w:p>
    <w:p w:rsidR="00BC2189" w:rsidRPr="000112FD" w:rsidRDefault="00BC2189" w:rsidP="00BC2189">
      <w:pPr>
        <w:spacing w:line="360" w:lineRule="exact"/>
        <w:ind w:firstLine="420"/>
        <w:rPr>
          <w:rFonts w:ascii="Times New Roman" w:hAnsi="Times New Roman"/>
        </w:rPr>
      </w:pPr>
      <w:r w:rsidRPr="000112FD">
        <w:rPr>
          <w:rFonts w:ascii="Times New Roman" w:hint="eastAsia"/>
        </w:rPr>
        <w:t>第二条</w:t>
      </w:r>
      <w:r w:rsidRPr="000112FD">
        <w:rPr>
          <w:rFonts w:ascii="Times New Roman" w:hAnsi="Times New Roman" w:hint="eastAsia"/>
        </w:rPr>
        <w:t xml:space="preserve">  </w:t>
      </w:r>
      <w:r w:rsidRPr="000112FD">
        <w:rPr>
          <w:rFonts w:ascii="Times New Roman" w:hint="eastAsia"/>
        </w:rPr>
        <w:t>本办法适用于学校各院</w:t>
      </w:r>
      <w:r w:rsidRPr="000112FD">
        <w:rPr>
          <w:rFonts w:ascii="Times New Roman" w:hAnsi="Times New Roman" w:hint="eastAsia"/>
        </w:rPr>
        <w:t>(</w:t>
      </w:r>
      <w:r w:rsidRPr="000112FD">
        <w:rPr>
          <w:rFonts w:ascii="Times New Roman" w:hint="eastAsia"/>
        </w:rPr>
        <w:t>系、所、中心）、部（处）以及其他直属、附属单位（以下简称各单位）。</w:t>
      </w:r>
    </w:p>
    <w:p w:rsidR="00BC2189" w:rsidRPr="000112FD" w:rsidRDefault="00BC2189" w:rsidP="00BC2189">
      <w:pPr>
        <w:spacing w:line="360" w:lineRule="exact"/>
        <w:ind w:firstLine="420"/>
        <w:rPr>
          <w:rFonts w:ascii="Times New Roman" w:hAnsi="Times New Roman" w:hint="eastAsia"/>
        </w:rPr>
      </w:pPr>
      <w:r w:rsidRPr="000112FD">
        <w:rPr>
          <w:rFonts w:ascii="Times New Roman" w:hint="eastAsia"/>
        </w:rPr>
        <w:t>第三条</w:t>
      </w:r>
      <w:r w:rsidRPr="000112FD">
        <w:rPr>
          <w:rFonts w:ascii="Times New Roman" w:hAnsi="Times New Roman" w:hint="eastAsia"/>
        </w:rPr>
        <w:t xml:space="preserve">  </w:t>
      </w:r>
      <w:r w:rsidRPr="000112FD">
        <w:rPr>
          <w:rFonts w:ascii="Times New Roman" w:hint="eastAsia"/>
        </w:rPr>
        <w:t>国内差旅费是指工作人员临时到常驻地以外地区公务出差所发生的城市间交通费、住宿费、伙食补助费和市内交通费等。</w:t>
      </w:r>
    </w:p>
    <w:p w:rsidR="00BC2189" w:rsidRPr="000112FD" w:rsidRDefault="00BC2189" w:rsidP="00BC2189">
      <w:pPr>
        <w:spacing w:line="360" w:lineRule="exact"/>
        <w:ind w:firstLine="420"/>
        <w:rPr>
          <w:rFonts w:ascii="Times New Roman" w:hAnsi="Times New Roman"/>
        </w:rPr>
      </w:pPr>
      <w:r w:rsidRPr="000112FD">
        <w:rPr>
          <w:rFonts w:ascii="Times New Roman" w:hint="eastAsia"/>
        </w:rPr>
        <w:t>第四条</w:t>
      </w:r>
      <w:r w:rsidRPr="000112FD">
        <w:rPr>
          <w:rFonts w:ascii="Times New Roman" w:hAnsi="Times New Roman" w:hint="eastAsia"/>
        </w:rPr>
        <w:t xml:space="preserve">  </w:t>
      </w:r>
      <w:r w:rsidRPr="000112FD">
        <w:rPr>
          <w:rFonts w:ascii="Times New Roman" w:hint="eastAsia"/>
        </w:rPr>
        <w:t>出差人是差旅费的直接负责人，对差旅费使用的真实性、合</w:t>
      </w:r>
      <w:proofErr w:type="gramStart"/>
      <w:r w:rsidRPr="000112FD">
        <w:rPr>
          <w:rFonts w:ascii="Times New Roman" w:hint="eastAsia"/>
        </w:rPr>
        <w:t>规</w:t>
      </w:r>
      <w:proofErr w:type="gramEnd"/>
      <w:r w:rsidRPr="000112FD">
        <w:rPr>
          <w:rFonts w:ascii="Times New Roman" w:hint="eastAsia"/>
        </w:rPr>
        <w:t>性、合理性和相关性承担直接责任。各单位负责人（项目负责人）、出差人须确保票据来源合法、合</w:t>
      </w:r>
      <w:proofErr w:type="gramStart"/>
      <w:r w:rsidRPr="000112FD">
        <w:rPr>
          <w:rFonts w:ascii="Times New Roman" w:hint="eastAsia"/>
        </w:rPr>
        <w:t>规</w:t>
      </w:r>
      <w:proofErr w:type="gramEnd"/>
      <w:r w:rsidRPr="000112FD">
        <w:rPr>
          <w:rFonts w:ascii="Times New Roman" w:hint="eastAsia"/>
        </w:rPr>
        <w:t>，内容真实完整。</w:t>
      </w:r>
      <w:r w:rsidRPr="000112FD">
        <w:rPr>
          <w:rFonts w:ascii="Times New Roman" w:hAnsi="Times New Roman"/>
        </w:rPr>
        <w:t xml:space="preserve"> </w:t>
      </w:r>
    </w:p>
    <w:p w:rsidR="00BC2189" w:rsidRPr="000112FD" w:rsidRDefault="00BC2189" w:rsidP="00BC2189">
      <w:pPr>
        <w:spacing w:line="360" w:lineRule="exact"/>
        <w:ind w:firstLine="420"/>
        <w:rPr>
          <w:rFonts w:ascii="Times New Roman" w:hAnsi="Times New Roman"/>
        </w:rPr>
      </w:pPr>
      <w:r w:rsidRPr="000112FD">
        <w:rPr>
          <w:rFonts w:ascii="Times New Roman" w:hint="eastAsia"/>
        </w:rPr>
        <w:t>第五条</w:t>
      </w:r>
      <w:r w:rsidRPr="000112FD">
        <w:rPr>
          <w:rFonts w:ascii="Times New Roman" w:hAnsi="Times New Roman"/>
        </w:rPr>
        <w:t xml:space="preserve">  </w:t>
      </w:r>
      <w:r w:rsidRPr="000112FD">
        <w:rPr>
          <w:rFonts w:ascii="Times New Roman" w:hint="eastAsia"/>
        </w:rPr>
        <w:t>工作人员出差必须按规定报经单位有关领导或科研项目负责人批准，从严控制出差人数和天数。各单位必须严格差旅费预算管理，控制差旅费支出规模；严禁无实质内容、无明确公务目的的差旅活动；严禁以任何名义和方式变相旅游；严禁异地单位间无实质内容</w:t>
      </w:r>
      <w:r w:rsidRPr="000112FD">
        <w:rPr>
          <w:rFonts w:ascii="Times New Roman" w:hint="eastAsia"/>
        </w:rPr>
        <w:lastRenderedPageBreak/>
        <w:t>的学习交流和考察调研。</w:t>
      </w:r>
    </w:p>
    <w:p w:rsidR="00BC2189" w:rsidRPr="000112FD" w:rsidRDefault="00BC2189" w:rsidP="00BC2189">
      <w:pPr>
        <w:spacing w:line="360" w:lineRule="exact"/>
        <w:ind w:firstLine="420"/>
        <w:rPr>
          <w:rFonts w:ascii="Times New Roman" w:hAnsi="Times New Roman" w:hint="eastAsia"/>
        </w:rPr>
      </w:pPr>
      <w:r w:rsidRPr="000112FD">
        <w:rPr>
          <w:rFonts w:ascii="Times New Roman" w:hint="eastAsia"/>
        </w:rPr>
        <w:t>第六条</w:t>
      </w:r>
      <w:r w:rsidRPr="000112FD">
        <w:rPr>
          <w:rFonts w:ascii="Times New Roman" w:hAnsi="Times New Roman"/>
        </w:rPr>
        <w:t xml:space="preserve">  </w:t>
      </w:r>
      <w:r w:rsidRPr="000112FD">
        <w:rPr>
          <w:rFonts w:ascii="Times New Roman" w:hint="eastAsia"/>
        </w:rPr>
        <w:t>各单位要建立健全出差审批制度，工作人员出差审批规定：</w:t>
      </w:r>
    </w:p>
    <w:p w:rsidR="00BC2189" w:rsidRPr="000112FD" w:rsidRDefault="00BC2189" w:rsidP="00BC2189">
      <w:pPr>
        <w:spacing w:line="360" w:lineRule="exact"/>
        <w:ind w:firstLine="420"/>
        <w:rPr>
          <w:rFonts w:ascii="Times New Roman" w:hAnsi="Times New Roman"/>
        </w:rPr>
      </w:pPr>
      <w:r w:rsidRPr="000112FD">
        <w:rPr>
          <w:rFonts w:ascii="Times New Roman" w:hint="eastAsia"/>
        </w:rPr>
        <w:t>（一）校领导出差由党政办负责人签字证明；</w:t>
      </w:r>
    </w:p>
    <w:p w:rsidR="00BC2189" w:rsidRPr="00452EDD" w:rsidRDefault="00BC2189" w:rsidP="00BC2189">
      <w:pPr>
        <w:spacing w:line="360" w:lineRule="exact"/>
        <w:ind w:firstLine="420"/>
      </w:pPr>
      <w:r w:rsidRPr="000112FD">
        <w:rPr>
          <w:rFonts w:ascii="Times New Roman" w:hint="eastAsia"/>
        </w:rPr>
        <w:t>（二）机关部处和直属单位的正职干部出差须经分管校领导审批；副职干部出差由正职负责人审批；一般工作人员出差由所在单位领导或指定的负责人审批；</w:t>
      </w:r>
    </w:p>
    <w:p w:rsidR="00BC2189" w:rsidRPr="00452EDD" w:rsidRDefault="00BC2189" w:rsidP="00BC2189">
      <w:pPr>
        <w:spacing w:line="360" w:lineRule="exact"/>
        <w:ind w:firstLine="420"/>
      </w:pPr>
      <w:r w:rsidRPr="00452EDD">
        <w:rPr>
          <w:rFonts w:hint="eastAsia"/>
        </w:rPr>
        <w:t>（三）学院（包括直属系或中心）正职负责人（包括院长、院书记）出差及报销差旅费应互相审批；学院书记、院长一同出差，由联系校领导审批；副职负责人出差及报销差旅费，由学院正职负责人审批；一般工作人员出差由所在单位领导或指定的负责人审批；</w:t>
      </w:r>
    </w:p>
    <w:p w:rsidR="00BC2189" w:rsidRPr="00452EDD" w:rsidRDefault="00BC2189" w:rsidP="00BC2189">
      <w:pPr>
        <w:spacing w:line="360" w:lineRule="exact"/>
        <w:ind w:firstLine="420"/>
        <w:rPr>
          <w:rFonts w:hint="eastAsia"/>
        </w:rPr>
      </w:pPr>
      <w:r w:rsidRPr="00452EDD">
        <w:rPr>
          <w:rFonts w:hint="eastAsia"/>
        </w:rPr>
        <w:t>（四）科研项目负责人本人出差，由单位主管科研负责人审批或项目组其他成员代理审批；科研项目负责人以外人员出差的，由科研项目负责人审批。</w:t>
      </w:r>
    </w:p>
    <w:p w:rsidR="00BC2189" w:rsidRPr="00452EDD" w:rsidRDefault="00BC2189" w:rsidP="00BC2189">
      <w:pPr>
        <w:spacing w:line="360" w:lineRule="exact"/>
        <w:rPr>
          <w:rFonts w:hint="eastAsia"/>
        </w:rPr>
      </w:pPr>
    </w:p>
    <w:p w:rsidR="00BC2189" w:rsidRPr="000112FD" w:rsidRDefault="00BC2189" w:rsidP="00BC2189">
      <w:pPr>
        <w:spacing w:line="360" w:lineRule="exact"/>
        <w:jc w:val="center"/>
        <w:rPr>
          <w:b/>
        </w:rPr>
      </w:pPr>
      <w:r w:rsidRPr="000112FD">
        <w:rPr>
          <w:rFonts w:hint="eastAsia"/>
          <w:b/>
        </w:rPr>
        <w:t>第二章</w:t>
      </w:r>
      <w:r w:rsidRPr="000112FD">
        <w:rPr>
          <w:b/>
        </w:rPr>
        <w:t xml:space="preserve">  </w:t>
      </w:r>
      <w:r w:rsidRPr="000112FD">
        <w:rPr>
          <w:rFonts w:hint="eastAsia"/>
          <w:b/>
        </w:rPr>
        <w:t>城市间交通费</w:t>
      </w:r>
    </w:p>
    <w:p w:rsidR="00BC2189" w:rsidRPr="00452EDD" w:rsidRDefault="00BC2189" w:rsidP="00BC2189">
      <w:pPr>
        <w:spacing w:line="360" w:lineRule="exact"/>
      </w:pPr>
    </w:p>
    <w:p w:rsidR="00BC2189" w:rsidRPr="00452EDD" w:rsidRDefault="00BC2189" w:rsidP="00BC2189">
      <w:pPr>
        <w:spacing w:line="360" w:lineRule="exact"/>
        <w:ind w:firstLine="420"/>
      </w:pPr>
      <w:r w:rsidRPr="00452EDD">
        <w:rPr>
          <w:rFonts w:hint="eastAsia"/>
        </w:rPr>
        <w:t>第七条</w:t>
      </w:r>
      <w:r w:rsidRPr="00452EDD">
        <w:t xml:space="preserve">  </w:t>
      </w:r>
      <w:r w:rsidRPr="00452EDD">
        <w:rPr>
          <w:rFonts w:hint="eastAsia"/>
        </w:rPr>
        <w:t>城市间交通费是指工作人员因公到常驻地以外地区出差乘坐火车、轮船或飞机等交通工具所发生的费用。</w:t>
      </w:r>
    </w:p>
    <w:p w:rsidR="00BC2189" w:rsidRDefault="00BC2189" w:rsidP="00BC2189">
      <w:pPr>
        <w:spacing w:line="360" w:lineRule="exact"/>
        <w:ind w:firstLine="420"/>
        <w:rPr>
          <w:rFonts w:hint="eastAsia"/>
        </w:rPr>
      </w:pPr>
      <w:r w:rsidRPr="00452EDD">
        <w:rPr>
          <w:rFonts w:hint="eastAsia"/>
        </w:rPr>
        <w:t>第八条</w:t>
      </w:r>
      <w:r w:rsidRPr="00452EDD">
        <w:rPr>
          <w:rFonts w:hint="eastAsia"/>
        </w:rPr>
        <w:t xml:space="preserve">  </w:t>
      </w:r>
      <w:r w:rsidRPr="00452EDD">
        <w:rPr>
          <w:rFonts w:hint="eastAsia"/>
        </w:rPr>
        <w:t>出差人员应当按规定等级乘坐交通工具。乘坐交通工具的等级见下表：</w:t>
      </w:r>
    </w:p>
    <w:p w:rsidR="00BC2189" w:rsidRPr="00452EDD" w:rsidRDefault="00BC2189" w:rsidP="00BC2189">
      <w:pPr>
        <w:ind w:firstLine="420"/>
        <w:rPr>
          <w:rFonts w:hint="eastAsia"/>
        </w:rPr>
      </w:pPr>
    </w:p>
    <w:tbl>
      <w:tblPr>
        <w:tblW w:w="5000" w:type="pct"/>
        <w:tblLook w:val="0000" w:firstRow="0" w:lastRow="0" w:firstColumn="0" w:lastColumn="0" w:noHBand="0" w:noVBand="0"/>
      </w:tblPr>
      <w:tblGrid>
        <w:gridCol w:w="693"/>
        <w:gridCol w:w="1703"/>
        <w:gridCol w:w="1638"/>
        <w:gridCol w:w="1595"/>
        <w:gridCol w:w="1362"/>
        <w:gridCol w:w="1531"/>
      </w:tblGrid>
      <w:tr w:rsidR="00BC2189" w:rsidRPr="00452EDD" w:rsidTr="00B31C53">
        <w:trPr>
          <w:trHeight w:val="454"/>
        </w:trPr>
        <w:tc>
          <w:tcPr>
            <w:tcW w:w="407" w:type="pct"/>
            <w:vMerge w:val="restart"/>
            <w:tcBorders>
              <w:top w:val="single" w:sz="8" w:space="0" w:color="auto"/>
              <w:left w:val="single" w:sz="8" w:space="0" w:color="auto"/>
              <w:bottom w:val="single" w:sz="8" w:space="0" w:color="000000"/>
              <w:right w:val="single" w:sz="8" w:space="0" w:color="auto"/>
            </w:tcBorders>
            <w:vAlign w:val="center"/>
          </w:tcPr>
          <w:p w:rsidR="00BC2189" w:rsidRPr="00452EDD" w:rsidRDefault="00BC2189" w:rsidP="00B31C53">
            <w:pPr>
              <w:jc w:val="center"/>
            </w:pPr>
            <w:r w:rsidRPr="00452EDD">
              <w:rPr>
                <w:rFonts w:hint="eastAsia"/>
              </w:rPr>
              <w:t>标准</w:t>
            </w:r>
          </w:p>
        </w:tc>
        <w:tc>
          <w:tcPr>
            <w:tcW w:w="999" w:type="pct"/>
            <w:vMerge w:val="restart"/>
            <w:tcBorders>
              <w:top w:val="single" w:sz="8" w:space="0" w:color="auto"/>
              <w:left w:val="single" w:sz="8" w:space="0" w:color="auto"/>
              <w:bottom w:val="single" w:sz="8" w:space="0" w:color="000000"/>
              <w:right w:val="single" w:sz="8" w:space="0" w:color="auto"/>
            </w:tcBorders>
            <w:vAlign w:val="center"/>
          </w:tcPr>
          <w:p w:rsidR="00BC2189" w:rsidRPr="00452EDD" w:rsidRDefault="00BC2189" w:rsidP="00B31C53">
            <w:pPr>
              <w:jc w:val="center"/>
            </w:pPr>
            <w:r w:rsidRPr="00452EDD">
              <w:rPr>
                <w:rFonts w:hint="eastAsia"/>
              </w:rPr>
              <w:t>对应人员</w:t>
            </w:r>
          </w:p>
        </w:tc>
        <w:tc>
          <w:tcPr>
            <w:tcW w:w="961" w:type="pct"/>
            <w:vMerge w:val="restart"/>
            <w:tcBorders>
              <w:top w:val="single" w:sz="8" w:space="0" w:color="auto"/>
              <w:left w:val="nil"/>
              <w:bottom w:val="single" w:sz="8" w:space="0" w:color="000000"/>
              <w:right w:val="single" w:sz="4" w:space="0" w:color="auto"/>
            </w:tcBorders>
            <w:vAlign w:val="center"/>
          </w:tcPr>
          <w:p w:rsidR="00BC2189" w:rsidRPr="00452EDD" w:rsidRDefault="00BC2189" w:rsidP="00B31C53">
            <w:pPr>
              <w:jc w:val="center"/>
            </w:pPr>
            <w:r w:rsidRPr="00452EDD">
              <w:rPr>
                <w:rFonts w:hint="eastAsia"/>
              </w:rPr>
              <w:t>火车（含高铁、动车、全列软席列车）</w:t>
            </w:r>
          </w:p>
        </w:tc>
        <w:tc>
          <w:tcPr>
            <w:tcW w:w="936" w:type="pct"/>
            <w:vMerge w:val="restart"/>
            <w:tcBorders>
              <w:top w:val="single" w:sz="8" w:space="0" w:color="auto"/>
              <w:left w:val="single" w:sz="4" w:space="0" w:color="auto"/>
              <w:bottom w:val="single" w:sz="8" w:space="0" w:color="000000"/>
              <w:right w:val="single" w:sz="4" w:space="0" w:color="auto"/>
            </w:tcBorders>
            <w:vAlign w:val="center"/>
          </w:tcPr>
          <w:p w:rsidR="00BC2189" w:rsidRPr="00452EDD" w:rsidRDefault="00BC2189" w:rsidP="00B31C53">
            <w:pPr>
              <w:jc w:val="center"/>
            </w:pPr>
            <w:r w:rsidRPr="00452EDD">
              <w:rPr>
                <w:rFonts w:hint="eastAsia"/>
              </w:rPr>
              <w:t>轮船（不包括旅游船）</w:t>
            </w:r>
          </w:p>
        </w:tc>
        <w:tc>
          <w:tcPr>
            <w:tcW w:w="799" w:type="pct"/>
            <w:vMerge w:val="restart"/>
            <w:tcBorders>
              <w:top w:val="single" w:sz="8" w:space="0" w:color="auto"/>
              <w:left w:val="single" w:sz="4" w:space="0" w:color="auto"/>
              <w:bottom w:val="single" w:sz="8" w:space="0" w:color="000000"/>
              <w:right w:val="single" w:sz="4" w:space="0" w:color="auto"/>
            </w:tcBorders>
            <w:vAlign w:val="center"/>
          </w:tcPr>
          <w:p w:rsidR="00BC2189" w:rsidRPr="00452EDD" w:rsidRDefault="00BC2189" w:rsidP="00B31C53">
            <w:pPr>
              <w:jc w:val="center"/>
            </w:pPr>
            <w:r w:rsidRPr="00452EDD">
              <w:rPr>
                <w:rFonts w:hint="eastAsia"/>
              </w:rPr>
              <w:t>飞机</w:t>
            </w:r>
          </w:p>
        </w:tc>
        <w:tc>
          <w:tcPr>
            <w:tcW w:w="899" w:type="pct"/>
            <w:vMerge w:val="restart"/>
            <w:tcBorders>
              <w:top w:val="single" w:sz="8" w:space="0" w:color="auto"/>
              <w:left w:val="single" w:sz="4" w:space="0" w:color="auto"/>
              <w:bottom w:val="single" w:sz="8" w:space="0" w:color="000000"/>
              <w:right w:val="single" w:sz="8" w:space="0" w:color="auto"/>
            </w:tcBorders>
            <w:vAlign w:val="center"/>
          </w:tcPr>
          <w:p w:rsidR="00BC2189" w:rsidRPr="00452EDD" w:rsidRDefault="00BC2189" w:rsidP="00B31C53">
            <w:pPr>
              <w:jc w:val="center"/>
            </w:pPr>
            <w:r w:rsidRPr="00452EDD">
              <w:rPr>
                <w:rFonts w:hint="eastAsia"/>
              </w:rPr>
              <w:t>其他交通工具（不包括出租小汽车）</w:t>
            </w:r>
          </w:p>
        </w:tc>
      </w:tr>
      <w:tr w:rsidR="00BC2189" w:rsidRPr="00452EDD" w:rsidTr="00B31C53">
        <w:trPr>
          <w:trHeight w:val="454"/>
        </w:trPr>
        <w:tc>
          <w:tcPr>
            <w:tcW w:w="407" w:type="pct"/>
            <w:vMerge/>
            <w:tcBorders>
              <w:top w:val="single" w:sz="8" w:space="0" w:color="auto"/>
              <w:left w:val="single" w:sz="8" w:space="0" w:color="auto"/>
              <w:bottom w:val="single" w:sz="8" w:space="0" w:color="000000"/>
              <w:right w:val="single" w:sz="8" w:space="0" w:color="auto"/>
            </w:tcBorders>
            <w:vAlign w:val="center"/>
          </w:tcPr>
          <w:p w:rsidR="00BC2189" w:rsidRPr="00452EDD" w:rsidRDefault="00BC2189" w:rsidP="00B31C53"/>
        </w:tc>
        <w:tc>
          <w:tcPr>
            <w:tcW w:w="999" w:type="pct"/>
            <w:vMerge/>
            <w:tcBorders>
              <w:top w:val="single" w:sz="8" w:space="0" w:color="auto"/>
              <w:left w:val="single" w:sz="8" w:space="0" w:color="auto"/>
              <w:bottom w:val="single" w:sz="8" w:space="0" w:color="000000"/>
              <w:right w:val="single" w:sz="8" w:space="0" w:color="auto"/>
            </w:tcBorders>
            <w:vAlign w:val="center"/>
          </w:tcPr>
          <w:p w:rsidR="00BC2189" w:rsidRPr="00452EDD" w:rsidRDefault="00BC2189" w:rsidP="00B31C53"/>
        </w:tc>
        <w:tc>
          <w:tcPr>
            <w:tcW w:w="961" w:type="pct"/>
            <w:vMerge/>
            <w:tcBorders>
              <w:top w:val="single" w:sz="8" w:space="0" w:color="auto"/>
              <w:left w:val="nil"/>
              <w:bottom w:val="single" w:sz="8" w:space="0" w:color="000000"/>
              <w:right w:val="single" w:sz="4" w:space="0" w:color="auto"/>
            </w:tcBorders>
            <w:vAlign w:val="center"/>
          </w:tcPr>
          <w:p w:rsidR="00BC2189" w:rsidRPr="00452EDD" w:rsidRDefault="00BC2189" w:rsidP="00B31C53"/>
        </w:tc>
        <w:tc>
          <w:tcPr>
            <w:tcW w:w="936" w:type="pct"/>
            <w:vMerge/>
            <w:tcBorders>
              <w:top w:val="single" w:sz="8" w:space="0" w:color="auto"/>
              <w:left w:val="single" w:sz="4" w:space="0" w:color="auto"/>
              <w:bottom w:val="single" w:sz="8" w:space="0" w:color="000000"/>
              <w:right w:val="single" w:sz="4" w:space="0" w:color="auto"/>
            </w:tcBorders>
            <w:vAlign w:val="center"/>
          </w:tcPr>
          <w:p w:rsidR="00BC2189" w:rsidRPr="00452EDD" w:rsidRDefault="00BC2189" w:rsidP="00B31C53"/>
        </w:tc>
        <w:tc>
          <w:tcPr>
            <w:tcW w:w="799" w:type="pct"/>
            <w:vMerge/>
            <w:tcBorders>
              <w:top w:val="single" w:sz="8" w:space="0" w:color="auto"/>
              <w:left w:val="single" w:sz="4" w:space="0" w:color="auto"/>
              <w:bottom w:val="single" w:sz="8" w:space="0" w:color="000000"/>
              <w:right w:val="single" w:sz="4" w:space="0" w:color="auto"/>
            </w:tcBorders>
            <w:vAlign w:val="center"/>
          </w:tcPr>
          <w:p w:rsidR="00BC2189" w:rsidRPr="00452EDD" w:rsidRDefault="00BC2189" w:rsidP="00B31C53"/>
        </w:tc>
        <w:tc>
          <w:tcPr>
            <w:tcW w:w="899" w:type="pct"/>
            <w:vMerge/>
            <w:tcBorders>
              <w:top w:val="single" w:sz="8" w:space="0" w:color="auto"/>
              <w:left w:val="single" w:sz="4" w:space="0" w:color="auto"/>
              <w:bottom w:val="single" w:sz="8" w:space="0" w:color="000000"/>
              <w:right w:val="single" w:sz="8" w:space="0" w:color="auto"/>
            </w:tcBorders>
            <w:vAlign w:val="center"/>
          </w:tcPr>
          <w:p w:rsidR="00BC2189" w:rsidRPr="00452EDD" w:rsidRDefault="00BC2189" w:rsidP="00B31C53"/>
        </w:tc>
      </w:tr>
      <w:tr w:rsidR="00BC2189" w:rsidRPr="00452EDD" w:rsidTr="00B31C53">
        <w:trPr>
          <w:trHeight w:val="312"/>
        </w:trPr>
        <w:tc>
          <w:tcPr>
            <w:tcW w:w="407" w:type="pct"/>
            <w:vMerge w:val="restart"/>
            <w:tcBorders>
              <w:top w:val="nil"/>
              <w:left w:val="single" w:sz="8" w:space="0" w:color="auto"/>
              <w:bottom w:val="single" w:sz="8" w:space="0" w:color="000000"/>
              <w:right w:val="single" w:sz="8" w:space="0" w:color="auto"/>
            </w:tcBorders>
            <w:vAlign w:val="center"/>
          </w:tcPr>
          <w:p w:rsidR="00BC2189" w:rsidRPr="00452EDD" w:rsidRDefault="00BC2189" w:rsidP="00B31C53">
            <w:r w:rsidRPr="00452EDD">
              <w:rPr>
                <w:rFonts w:hint="eastAsia"/>
              </w:rPr>
              <w:t>一类</w:t>
            </w:r>
          </w:p>
        </w:tc>
        <w:tc>
          <w:tcPr>
            <w:tcW w:w="999" w:type="pct"/>
            <w:vMerge w:val="restart"/>
            <w:tcBorders>
              <w:top w:val="nil"/>
              <w:left w:val="nil"/>
              <w:bottom w:val="single" w:sz="8" w:space="0" w:color="000000"/>
              <w:right w:val="single" w:sz="8" w:space="0" w:color="auto"/>
            </w:tcBorders>
            <w:vAlign w:val="center"/>
          </w:tcPr>
          <w:p w:rsidR="00BC2189" w:rsidRPr="00452EDD" w:rsidRDefault="00BC2189" w:rsidP="00B31C53">
            <w:r w:rsidRPr="00452EDD">
              <w:rPr>
                <w:rFonts w:hint="eastAsia"/>
              </w:rPr>
              <w:t>省部级、院士及相当于院士人员、一级教授</w:t>
            </w:r>
          </w:p>
        </w:tc>
        <w:tc>
          <w:tcPr>
            <w:tcW w:w="961" w:type="pct"/>
            <w:vMerge w:val="restart"/>
            <w:tcBorders>
              <w:top w:val="nil"/>
              <w:left w:val="single" w:sz="8" w:space="0" w:color="auto"/>
              <w:bottom w:val="single" w:sz="8" w:space="0" w:color="000000"/>
              <w:right w:val="single" w:sz="8" w:space="0" w:color="auto"/>
            </w:tcBorders>
            <w:vAlign w:val="center"/>
          </w:tcPr>
          <w:p w:rsidR="00BC2189" w:rsidRPr="00452EDD" w:rsidRDefault="00BC2189" w:rsidP="00B31C53">
            <w:r w:rsidRPr="00452EDD">
              <w:rPr>
                <w:rFonts w:hint="eastAsia"/>
              </w:rPr>
              <w:t>火车软席（软座、软卧），高铁</w:t>
            </w:r>
            <w:r w:rsidRPr="00452EDD">
              <w:rPr>
                <w:rFonts w:hint="eastAsia"/>
              </w:rPr>
              <w:t>/</w:t>
            </w:r>
            <w:r w:rsidRPr="00452EDD">
              <w:rPr>
                <w:rFonts w:hint="eastAsia"/>
              </w:rPr>
              <w:t>动车商务座，全列软席列车一等软座</w:t>
            </w:r>
          </w:p>
        </w:tc>
        <w:tc>
          <w:tcPr>
            <w:tcW w:w="936" w:type="pct"/>
            <w:vMerge w:val="restart"/>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r w:rsidRPr="00452EDD">
              <w:rPr>
                <w:rFonts w:hint="eastAsia"/>
              </w:rPr>
              <w:t>一等舱</w:t>
            </w:r>
          </w:p>
        </w:tc>
        <w:tc>
          <w:tcPr>
            <w:tcW w:w="799" w:type="pct"/>
            <w:vMerge w:val="restart"/>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r w:rsidRPr="00452EDD">
              <w:rPr>
                <w:rFonts w:hint="eastAsia"/>
              </w:rPr>
              <w:t>头等舱</w:t>
            </w:r>
          </w:p>
        </w:tc>
        <w:tc>
          <w:tcPr>
            <w:tcW w:w="899" w:type="pct"/>
            <w:vMerge w:val="restart"/>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r w:rsidRPr="00452EDD">
              <w:rPr>
                <w:rFonts w:hint="eastAsia"/>
              </w:rPr>
              <w:t>凭据报销</w:t>
            </w:r>
          </w:p>
        </w:tc>
      </w:tr>
      <w:tr w:rsidR="00BC2189" w:rsidRPr="00452EDD" w:rsidTr="00B31C53">
        <w:trPr>
          <w:trHeight w:val="454"/>
        </w:trPr>
        <w:tc>
          <w:tcPr>
            <w:tcW w:w="407"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99" w:type="pct"/>
            <w:vMerge/>
            <w:tcBorders>
              <w:top w:val="nil"/>
              <w:left w:val="nil"/>
              <w:bottom w:val="single" w:sz="8" w:space="0" w:color="000000"/>
              <w:right w:val="single" w:sz="8" w:space="0" w:color="auto"/>
            </w:tcBorders>
            <w:vAlign w:val="center"/>
          </w:tcPr>
          <w:p w:rsidR="00BC2189" w:rsidRPr="00452EDD" w:rsidRDefault="00BC2189" w:rsidP="00B31C53"/>
        </w:tc>
        <w:tc>
          <w:tcPr>
            <w:tcW w:w="961"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36"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7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8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r>
      <w:tr w:rsidR="00BC2189" w:rsidRPr="00452EDD" w:rsidTr="00B31C53">
        <w:trPr>
          <w:trHeight w:val="454"/>
        </w:trPr>
        <w:tc>
          <w:tcPr>
            <w:tcW w:w="407"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99" w:type="pct"/>
            <w:vMerge/>
            <w:tcBorders>
              <w:top w:val="nil"/>
              <w:left w:val="nil"/>
              <w:bottom w:val="single" w:sz="8" w:space="0" w:color="000000"/>
              <w:right w:val="single" w:sz="8" w:space="0" w:color="auto"/>
            </w:tcBorders>
            <w:vAlign w:val="center"/>
          </w:tcPr>
          <w:p w:rsidR="00BC2189" w:rsidRPr="00452EDD" w:rsidRDefault="00BC2189" w:rsidP="00B31C53"/>
        </w:tc>
        <w:tc>
          <w:tcPr>
            <w:tcW w:w="961"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36"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7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8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r>
      <w:tr w:rsidR="00BC2189" w:rsidRPr="00452EDD" w:rsidTr="00B31C53">
        <w:trPr>
          <w:trHeight w:val="454"/>
        </w:trPr>
        <w:tc>
          <w:tcPr>
            <w:tcW w:w="407"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99" w:type="pct"/>
            <w:vMerge/>
            <w:tcBorders>
              <w:top w:val="nil"/>
              <w:left w:val="nil"/>
              <w:bottom w:val="single" w:sz="8" w:space="0" w:color="000000"/>
              <w:right w:val="single" w:sz="8" w:space="0" w:color="auto"/>
            </w:tcBorders>
            <w:vAlign w:val="center"/>
          </w:tcPr>
          <w:p w:rsidR="00BC2189" w:rsidRPr="00452EDD" w:rsidRDefault="00BC2189" w:rsidP="00B31C53"/>
        </w:tc>
        <w:tc>
          <w:tcPr>
            <w:tcW w:w="961"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36"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7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8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r>
      <w:tr w:rsidR="00BC2189" w:rsidRPr="00452EDD" w:rsidTr="00B31C53">
        <w:trPr>
          <w:trHeight w:val="312"/>
        </w:trPr>
        <w:tc>
          <w:tcPr>
            <w:tcW w:w="407"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99" w:type="pct"/>
            <w:vMerge/>
            <w:tcBorders>
              <w:top w:val="nil"/>
              <w:left w:val="nil"/>
              <w:bottom w:val="single" w:sz="8" w:space="0" w:color="000000"/>
              <w:right w:val="single" w:sz="8" w:space="0" w:color="auto"/>
            </w:tcBorders>
            <w:vAlign w:val="center"/>
          </w:tcPr>
          <w:p w:rsidR="00BC2189" w:rsidRPr="00452EDD" w:rsidRDefault="00BC2189" w:rsidP="00B31C53"/>
        </w:tc>
        <w:tc>
          <w:tcPr>
            <w:tcW w:w="961"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36"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7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8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r>
      <w:tr w:rsidR="00BC2189" w:rsidRPr="00452EDD" w:rsidTr="00B31C53">
        <w:trPr>
          <w:trHeight w:val="312"/>
        </w:trPr>
        <w:tc>
          <w:tcPr>
            <w:tcW w:w="407"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99" w:type="pct"/>
            <w:vMerge w:val="restart"/>
            <w:tcBorders>
              <w:top w:val="nil"/>
              <w:left w:val="single" w:sz="8" w:space="0" w:color="auto"/>
              <w:bottom w:val="single" w:sz="8" w:space="0" w:color="000000"/>
              <w:right w:val="single" w:sz="8" w:space="0" w:color="auto"/>
            </w:tcBorders>
            <w:vAlign w:val="center"/>
          </w:tcPr>
          <w:p w:rsidR="00BC2189" w:rsidRPr="00452EDD" w:rsidRDefault="00BC2189" w:rsidP="00B31C53">
            <w:r w:rsidRPr="00452EDD">
              <w:rPr>
                <w:rFonts w:hint="eastAsia"/>
              </w:rPr>
              <w:t>二级教授、千人计划入选者、长江学者、国家杰出青年、万人计划领军人才、南粤百杰</w:t>
            </w:r>
          </w:p>
        </w:tc>
        <w:tc>
          <w:tcPr>
            <w:tcW w:w="961"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36"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799" w:type="pct"/>
            <w:vMerge w:val="restart"/>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r w:rsidRPr="00452EDD">
              <w:rPr>
                <w:rFonts w:hint="eastAsia"/>
              </w:rPr>
              <w:t>公务舱</w:t>
            </w:r>
          </w:p>
        </w:tc>
        <w:tc>
          <w:tcPr>
            <w:tcW w:w="8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r>
      <w:tr w:rsidR="00BC2189" w:rsidRPr="00452EDD" w:rsidTr="00B31C53">
        <w:trPr>
          <w:trHeight w:val="454"/>
        </w:trPr>
        <w:tc>
          <w:tcPr>
            <w:tcW w:w="407"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61"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36"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7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8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r>
      <w:tr w:rsidR="00BC2189" w:rsidRPr="00452EDD" w:rsidTr="00B31C53">
        <w:trPr>
          <w:trHeight w:val="454"/>
        </w:trPr>
        <w:tc>
          <w:tcPr>
            <w:tcW w:w="407"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61"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36"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7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8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r>
      <w:tr w:rsidR="00BC2189" w:rsidRPr="00452EDD" w:rsidTr="00B31C53">
        <w:trPr>
          <w:trHeight w:val="454"/>
        </w:trPr>
        <w:tc>
          <w:tcPr>
            <w:tcW w:w="407"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61"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36"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7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8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r>
      <w:tr w:rsidR="00BC2189" w:rsidRPr="00452EDD" w:rsidTr="00B31C53">
        <w:trPr>
          <w:trHeight w:val="312"/>
        </w:trPr>
        <w:tc>
          <w:tcPr>
            <w:tcW w:w="407"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61" w:type="pct"/>
            <w:vMerge/>
            <w:tcBorders>
              <w:top w:val="nil"/>
              <w:left w:val="single" w:sz="8" w:space="0" w:color="auto"/>
              <w:bottom w:val="single" w:sz="8" w:space="0" w:color="000000"/>
              <w:right w:val="single" w:sz="8" w:space="0" w:color="auto"/>
            </w:tcBorders>
            <w:vAlign w:val="center"/>
          </w:tcPr>
          <w:p w:rsidR="00BC2189" w:rsidRPr="00452EDD" w:rsidRDefault="00BC2189" w:rsidP="00B31C53"/>
        </w:tc>
        <w:tc>
          <w:tcPr>
            <w:tcW w:w="936"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7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c>
          <w:tcPr>
            <w:tcW w:w="899" w:type="pct"/>
            <w:vMerge/>
            <w:tcBorders>
              <w:top w:val="nil"/>
              <w:left w:val="single" w:sz="8" w:space="0" w:color="auto"/>
              <w:bottom w:val="single" w:sz="8" w:space="0" w:color="000000"/>
              <w:right w:val="single" w:sz="8" w:space="0" w:color="auto"/>
            </w:tcBorders>
            <w:vAlign w:val="center"/>
          </w:tcPr>
          <w:p w:rsidR="00BC2189" w:rsidRPr="00452EDD" w:rsidRDefault="00BC2189" w:rsidP="00B31C53">
            <w:pPr>
              <w:jc w:val="center"/>
            </w:pPr>
          </w:p>
        </w:tc>
      </w:tr>
      <w:tr w:rsidR="00BC2189" w:rsidRPr="00452EDD" w:rsidTr="00B31C53">
        <w:trPr>
          <w:trHeight w:val="454"/>
        </w:trPr>
        <w:tc>
          <w:tcPr>
            <w:tcW w:w="407" w:type="pct"/>
            <w:tcBorders>
              <w:top w:val="nil"/>
              <w:left w:val="single" w:sz="8" w:space="0" w:color="auto"/>
              <w:bottom w:val="single" w:sz="8" w:space="0" w:color="auto"/>
              <w:right w:val="single" w:sz="8" w:space="0" w:color="auto"/>
            </w:tcBorders>
            <w:vAlign w:val="center"/>
          </w:tcPr>
          <w:p w:rsidR="00BC2189" w:rsidRPr="00452EDD" w:rsidRDefault="00BC2189" w:rsidP="00B31C53">
            <w:r w:rsidRPr="00452EDD">
              <w:rPr>
                <w:rFonts w:hint="eastAsia"/>
              </w:rPr>
              <w:t>二类</w:t>
            </w:r>
          </w:p>
        </w:tc>
        <w:tc>
          <w:tcPr>
            <w:tcW w:w="999" w:type="pct"/>
            <w:tcBorders>
              <w:top w:val="nil"/>
              <w:left w:val="nil"/>
              <w:bottom w:val="single" w:sz="8" w:space="0" w:color="auto"/>
              <w:right w:val="single" w:sz="8" w:space="0" w:color="auto"/>
            </w:tcBorders>
            <w:vAlign w:val="center"/>
          </w:tcPr>
          <w:p w:rsidR="00BC2189" w:rsidRPr="00452EDD" w:rsidRDefault="00BC2189" w:rsidP="00B31C53">
            <w:r w:rsidRPr="00452EDD">
              <w:rPr>
                <w:rFonts w:hint="eastAsia"/>
              </w:rPr>
              <w:t>厅局级、正处级、正高级职称人员及副高五级以上职称人员（含五级）</w:t>
            </w:r>
          </w:p>
        </w:tc>
        <w:tc>
          <w:tcPr>
            <w:tcW w:w="961" w:type="pct"/>
            <w:tcBorders>
              <w:top w:val="nil"/>
              <w:left w:val="nil"/>
              <w:bottom w:val="single" w:sz="8" w:space="0" w:color="auto"/>
              <w:right w:val="single" w:sz="8" w:space="0" w:color="auto"/>
            </w:tcBorders>
            <w:vAlign w:val="center"/>
          </w:tcPr>
          <w:p w:rsidR="00BC2189" w:rsidRPr="00452EDD" w:rsidRDefault="00BC2189" w:rsidP="00B31C53">
            <w:r w:rsidRPr="00452EDD">
              <w:rPr>
                <w:rFonts w:hint="eastAsia"/>
              </w:rPr>
              <w:t>火车软席（软座、软卧），高铁</w:t>
            </w:r>
            <w:r w:rsidRPr="00452EDD">
              <w:rPr>
                <w:rFonts w:hint="eastAsia"/>
              </w:rPr>
              <w:t>/</w:t>
            </w:r>
            <w:r w:rsidRPr="00452EDD">
              <w:rPr>
                <w:rFonts w:hint="eastAsia"/>
              </w:rPr>
              <w:t>动车一等座，全列软席列车一等软座</w:t>
            </w:r>
          </w:p>
        </w:tc>
        <w:tc>
          <w:tcPr>
            <w:tcW w:w="936" w:type="pct"/>
            <w:tcBorders>
              <w:top w:val="nil"/>
              <w:left w:val="nil"/>
              <w:bottom w:val="single" w:sz="8" w:space="0" w:color="auto"/>
              <w:right w:val="single" w:sz="8" w:space="0" w:color="auto"/>
            </w:tcBorders>
            <w:vAlign w:val="center"/>
          </w:tcPr>
          <w:p w:rsidR="00BC2189" w:rsidRPr="00452EDD" w:rsidRDefault="00BC2189" w:rsidP="00B31C53">
            <w:pPr>
              <w:jc w:val="center"/>
            </w:pPr>
            <w:r w:rsidRPr="00452EDD">
              <w:rPr>
                <w:rFonts w:hint="eastAsia"/>
              </w:rPr>
              <w:t>二等舱</w:t>
            </w:r>
          </w:p>
        </w:tc>
        <w:tc>
          <w:tcPr>
            <w:tcW w:w="799" w:type="pct"/>
            <w:tcBorders>
              <w:top w:val="nil"/>
              <w:left w:val="nil"/>
              <w:bottom w:val="single" w:sz="8" w:space="0" w:color="auto"/>
              <w:right w:val="single" w:sz="8" w:space="0" w:color="auto"/>
            </w:tcBorders>
            <w:vAlign w:val="center"/>
          </w:tcPr>
          <w:p w:rsidR="00BC2189" w:rsidRPr="00452EDD" w:rsidRDefault="00BC2189" w:rsidP="00B31C53">
            <w:pPr>
              <w:jc w:val="center"/>
            </w:pPr>
            <w:r w:rsidRPr="00452EDD">
              <w:rPr>
                <w:rFonts w:hint="eastAsia"/>
              </w:rPr>
              <w:t>经济舱</w:t>
            </w:r>
          </w:p>
        </w:tc>
        <w:tc>
          <w:tcPr>
            <w:tcW w:w="899" w:type="pct"/>
            <w:tcBorders>
              <w:top w:val="nil"/>
              <w:left w:val="nil"/>
              <w:bottom w:val="single" w:sz="8" w:space="0" w:color="auto"/>
              <w:right w:val="single" w:sz="8" w:space="0" w:color="auto"/>
            </w:tcBorders>
            <w:vAlign w:val="center"/>
          </w:tcPr>
          <w:p w:rsidR="00BC2189" w:rsidRPr="00452EDD" w:rsidRDefault="00BC2189" w:rsidP="00B31C53">
            <w:pPr>
              <w:jc w:val="center"/>
            </w:pPr>
            <w:r w:rsidRPr="00452EDD">
              <w:rPr>
                <w:rFonts w:hint="eastAsia"/>
              </w:rPr>
              <w:t>凭据报销</w:t>
            </w:r>
          </w:p>
        </w:tc>
      </w:tr>
      <w:tr w:rsidR="00BC2189" w:rsidRPr="00452EDD" w:rsidTr="00B31C53">
        <w:trPr>
          <w:trHeight w:val="454"/>
        </w:trPr>
        <w:tc>
          <w:tcPr>
            <w:tcW w:w="407" w:type="pct"/>
            <w:tcBorders>
              <w:top w:val="nil"/>
              <w:left w:val="single" w:sz="8" w:space="0" w:color="auto"/>
              <w:bottom w:val="single" w:sz="8" w:space="0" w:color="auto"/>
              <w:right w:val="single" w:sz="8" w:space="0" w:color="auto"/>
            </w:tcBorders>
            <w:vAlign w:val="center"/>
          </w:tcPr>
          <w:p w:rsidR="00BC2189" w:rsidRPr="00452EDD" w:rsidRDefault="00BC2189" w:rsidP="00B31C53">
            <w:r w:rsidRPr="00452EDD">
              <w:rPr>
                <w:rFonts w:hint="eastAsia"/>
              </w:rPr>
              <w:t>三类</w:t>
            </w:r>
          </w:p>
        </w:tc>
        <w:tc>
          <w:tcPr>
            <w:tcW w:w="999" w:type="pct"/>
            <w:tcBorders>
              <w:top w:val="nil"/>
              <w:left w:val="nil"/>
              <w:bottom w:val="single" w:sz="8" w:space="0" w:color="auto"/>
              <w:right w:val="single" w:sz="8" w:space="0" w:color="auto"/>
            </w:tcBorders>
            <w:vAlign w:val="center"/>
          </w:tcPr>
          <w:p w:rsidR="00BC2189" w:rsidRPr="00452EDD" w:rsidRDefault="00BC2189" w:rsidP="00B31C53">
            <w:r w:rsidRPr="00452EDD">
              <w:rPr>
                <w:rFonts w:hint="eastAsia"/>
              </w:rPr>
              <w:t>其余人员</w:t>
            </w:r>
          </w:p>
        </w:tc>
        <w:tc>
          <w:tcPr>
            <w:tcW w:w="961" w:type="pct"/>
            <w:tcBorders>
              <w:top w:val="nil"/>
              <w:left w:val="nil"/>
              <w:bottom w:val="single" w:sz="8" w:space="0" w:color="auto"/>
              <w:right w:val="single" w:sz="8" w:space="0" w:color="auto"/>
            </w:tcBorders>
            <w:vAlign w:val="center"/>
          </w:tcPr>
          <w:p w:rsidR="00BC2189" w:rsidRPr="00452EDD" w:rsidRDefault="00BC2189" w:rsidP="00B31C53">
            <w:r w:rsidRPr="00452EDD">
              <w:rPr>
                <w:rFonts w:hint="eastAsia"/>
              </w:rPr>
              <w:t>火车硬席（硬座、硬卧），高铁</w:t>
            </w:r>
            <w:r w:rsidRPr="00452EDD">
              <w:rPr>
                <w:rFonts w:hint="eastAsia"/>
              </w:rPr>
              <w:t>/</w:t>
            </w:r>
            <w:r w:rsidRPr="00452EDD">
              <w:rPr>
                <w:rFonts w:hint="eastAsia"/>
              </w:rPr>
              <w:t>动车二等</w:t>
            </w:r>
            <w:r w:rsidRPr="00452EDD">
              <w:rPr>
                <w:rFonts w:hint="eastAsia"/>
              </w:rPr>
              <w:lastRenderedPageBreak/>
              <w:t>座、全列软席列车二等软座</w:t>
            </w:r>
          </w:p>
        </w:tc>
        <w:tc>
          <w:tcPr>
            <w:tcW w:w="936" w:type="pct"/>
            <w:tcBorders>
              <w:top w:val="nil"/>
              <w:left w:val="nil"/>
              <w:bottom w:val="single" w:sz="8" w:space="0" w:color="auto"/>
              <w:right w:val="single" w:sz="8" w:space="0" w:color="auto"/>
            </w:tcBorders>
            <w:vAlign w:val="center"/>
          </w:tcPr>
          <w:p w:rsidR="00BC2189" w:rsidRPr="00452EDD" w:rsidRDefault="00BC2189" w:rsidP="00B31C53">
            <w:pPr>
              <w:jc w:val="center"/>
            </w:pPr>
            <w:r w:rsidRPr="00452EDD">
              <w:rPr>
                <w:rFonts w:hint="eastAsia"/>
              </w:rPr>
              <w:lastRenderedPageBreak/>
              <w:t>三等舱</w:t>
            </w:r>
          </w:p>
        </w:tc>
        <w:tc>
          <w:tcPr>
            <w:tcW w:w="799" w:type="pct"/>
            <w:tcBorders>
              <w:top w:val="nil"/>
              <w:left w:val="nil"/>
              <w:bottom w:val="single" w:sz="8" w:space="0" w:color="auto"/>
              <w:right w:val="single" w:sz="8" w:space="0" w:color="auto"/>
            </w:tcBorders>
            <w:vAlign w:val="center"/>
          </w:tcPr>
          <w:p w:rsidR="00BC2189" w:rsidRPr="00452EDD" w:rsidRDefault="00BC2189" w:rsidP="00B31C53">
            <w:pPr>
              <w:jc w:val="center"/>
            </w:pPr>
            <w:r w:rsidRPr="00452EDD">
              <w:rPr>
                <w:rFonts w:hint="eastAsia"/>
              </w:rPr>
              <w:t>经济舱</w:t>
            </w:r>
          </w:p>
        </w:tc>
        <w:tc>
          <w:tcPr>
            <w:tcW w:w="899" w:type="pct"/>
            <w:tcBorders>
              <w:top w:val="nil"/>
              <w:left w:val="nil"/>
              <w:bottom w:val="single" w:sz="8" w:space="0" w:color="auto"/>
              <w:right w:val="single" w:sz="8" w:space="0" w:color="auto"/>
            </w:tcBorders>
            <w:vAlign w:val="center"/>
          </w:tcPr>
          <w:p w:rsidR="00BC2189" w:rsidRPr="00452EDD" w:rsidRDefault="00BC2189" w:rsidP="00B31C53">
            <w:pPr>
              <w:jc w:val="center"/>
            </w:pPr>
            <w:r w:rsidRPr="00452EDD">
              <w:rPr>
                <w:rFonts w:hint="eastAsia"/>
              </w:rPr>
              <w:t>凭据报销</w:t>
            </w:r>
          </w:p>
        </w:tc>
      </w:tr>
    </w:tbl>
    <w:p w:rsidR="00BC2189" w:rsidRDefault="00BC2189" w:rsidP="00BC2189">
      <w:pPr>
        <w:spacing w:line="360" w:lineRule="exact"/>
        <w:ind w:firstLine="420"/>
        <w:rPr>
          <w:rFonts w:hint="eastAsia"/>
        </w:rPr>
      </w:pPr>
    </w:p>
    <w:p w:rsidR="00BC2189" w:rsidRPr="00452EDD" w:rsidRDefault="00BC2189" w:rsidP="00BC2189">
      <w:pPr>
        <w:spacing w:line="360" w:lineRule="exact"/>
        <w:ind w:firstLine="420"/>
      </w:pPr>
      <w:r w:rsidRPr="00452EDD">
        <w:rPr>
          <w:rFonts w:hint="eastAsia"/>
        </w:rPr>
        <w:t>（一）符合第一类差旅费标准的人员出差，因工作需要，随行一人可乘坐同等级交通工具；</w:t>
      </w:r>
    </w:p>
    <w:p w:rsidR="00BC2189" w:rsidRPr="00452EDD" w:rsidRDefault="00BC2189" w:rsidP="00BC2189">
      <w:pPr>
        <w:spacing w:line="360" w:lineRule="exact"/>
        <w:ind w:firstLine="420"/>
      </w:pPr>
      <w:r w:rsidRPr="00452EDD">
        <w:rPr>
          <w:rFonts w:hint="eastAsia"/>
        </w:rPr>
        <w:t>（二）学校离退休人员因工作需要出差，按照本办法规定的相应标准报销；</w:t>
      </w:r>
    </w:p>
    <w:p w:rsidR="00BC2189" w:rsidRPr="00452EDD" w:rsidRDefault="00BC2189" w:rsidP="00BC2189">
      <w:pPr>
        <w:spacing w:line="360" w:lineRule="exact"/>
        <w:ind w:firstLine="420"/>
      </w:pPr>
      <w:r w:rsidRPr="00452EDD">
        <w:rPr>
          <w:rFonts w:hint="eastAsia"/>
        </w:rPr>
        <w:t>（三）同时在专业技术和管理两类岗位上任职的人员，可以按照“就高”原则选择交通工具等级标准；</w:t>
      </w:r>
    </w:p>
    <w:p w:rsidR="00BC2189" w:rsidRPr="00452EDD" w:rsidRDefault="00BC2189" w:rsidP="00BC2189">
      <w:pPr>
        <w:spacing w:line="360" w:lineRule="exact"/>
        <w:ind w:firstLine="420"/>
      </w:pPr>
      <w:r w:rsidRPr="00452EDD">
        <w:rPr>
          <w:rFonts w:hint="eastAsia"/>
        </w:rPr>
        <w:t>（四）各层次人员级别以学校认定为准。特殊情况经学校批准同意后报人力资源开发与管理处（以下简称“人事处”）、财务与国有资产管理处（以下简称“财务处”）执行；</w:t>
      </w:r>
    </w:p>
    <w:p w:rsidR="00BC2189" w:rsidRPr="00452EDD" w:rsidRDefault="00BC2189" w:rsidP="00BC2189">
      <w:pPr>
        <w:spacing w:line="360" w:lineRule="exact"/>
        <w:ind w:firstLine="420"/>
      </w:pPr>
      <w:r w:rsidRPr="00452EDD">
        <w:rPr>
          <w:rFonts w:hint="eastAsia"/>
        </w:rPr>
        <w:t>（五）未按规定等级乘坐交通工具的，超支部分由个人自理。乘坐高于规定等级的交通工具发生的费用低于自身对应等级全价票的</w:t>
      </w:r>
      <w:r w:rsidRPr="00452EDD">
        <w:rPr>
          <w:rFonts w:hint="eastAsia"/>
        </w:rPr>
        <w:t>,</w:t>
      </w:r>
      <w:r w:rsidRPr="00452EDD">
        <w:rPr>
          <w:rFonts w:hint="eastAsia"/>
        </w:rPr>
        <w:t>按“就低”原则报销；</w:t>
      </w:r>
      <w:r w:rsidRPr="00452EDD">
        <w:t xml:space="preserve"> </w:t>
      </w:r>
    </w:p>
    <w:p w:rsidR="00BC2189" w:rsidRPr="00452EDD" w:rsidRDefault="00BC2189" w:rsidP="00BC2189">
      <w:pPr>
        <w:spacing w:line="360" w:lineRule="exact"/>
        <w:ind w:firstLine="420"/>
      </w:pPr>
      <w:r w:rsidRPr="00452EDD">
        <w:rPr>
          <w:rFonts w:hint="eastAsia"/>
        </w:rPr>
        <w:t>（六）城市间交通费按乘坐交通工具的等级凭据报销，“其余人员”原则上乘坐全列软席列车软座，但在</w:t>
      </w:r>
      <w:r w:rsidRPr="000112FD">
        <w:rPr>
          <w:rFonts w:ascii="Times New Roman"/>
        </w:rPr>
        <w:t>晚</w:t>
      </w:r>
      <w:r w:rsidRPr="000112FD">
        <w:rPr>
          <w:rFonts w:ascii="Times New Roman" w:hAnsi="Times New Roman"/>
        </w:rPr>
        <w:t>8</w:t>
      </w:r>
      <w:r w:rsidRPr="000112FD">
        <w:rPr>
          <w:rFonts w:ascii="Times New Roman"/>
        </w:rPr>
        <w:t>时至次日晨</w:t>
      </w:r>
      <w:r w:rsidRPr="000112FD">
        <w:rPr>
          <w:rFonts w:ascii="Times New Roman" w:hAnsi="Times New Roman"/>
        </w:rPr>
        <w:t>7</w:t>
      </w:r>
      <w:r w:rsidRPr="000112FD">
        <w:rPr>
          <w:rFonts w:ascii="Times New Roman"/>
        </w:rPr>
        <w:t>时期间乘车时间</w:t>
      </w:r>
      <w:r w:rsidRPr="000112FD">
        <w:rPr>
          <w:rFonts w:ascii="Times New Roman" w:hAnsi="Times New Roman"/>
        </w:rPr>
        <w:t>6</w:t>
      </w:r>
      <w:r w:rsidRPr="000112FD">
        <w:rPr>
          <w:rFonts w:ascii="Times New Roman"/>
        </w:rPr>
        <w:t>小时以上的，或连续乘车超过</w:t>
      </w:r>
      <w:r w:rsidRPr="000112FD">
        <w:rPr>
          <w:rFonts w:ascii="Times New Roman" w:hAnsi="Times New Roman"/>
        </w:rPr>
        <w:t>12</w:t>
      </w:r>
      <w:r w:rsidRPr="000112FD">
        <w:rPr>
          <w:rFonts w:ascii="Times New Roman"/>
        </w:rPr>
        <w:t>小时的</w:t>
      </w:r>
      <w:r w:rsidRPr="00452EDD">
        <w:rPr>
          <w:rFonts w:hint="eastAsia"/>
        </w:rPr>
        <w:t>，经项目负责人批准，可以乘坐软卧（不含高级软卧），按照软卧车票报销。出差人员乘坐高铁</w:t>
      </w:r>
      <w:proofErr w:type="gramStart"/>
      <w:r w:rsidRPr="00452EDD">
        <w:rPr>
          <w:rFonts w:hint="eastAsia"/>
        </w:rPr>
        <w:t>动卧夕</w:t>
      </w:r>
      <w:proofErr w:type="gramEnd"/>
      <w:r w:rsidRPr="00452EDD">
        <w:rPr>
          <w:rFonts w:hint="eastAsia"/>
        </w:rPr>
        <w:t>发朝至列车的（不含高级动卧），可以凭票报销。软卧和</w:t>
      </w:r>
      <w:proofErr w:type="gramStart"/>
      <w:r w:rsidRPr="00452EDD">
        <w:rPr>
          <w:rFonts w:hint="eastAsia"/>
        </w:rPr>
        <w:t>动卧可</w:t>
      </w:r>
      <w:proofErr w:type="gramEnd"/>
      <w:r w:rsidRPr="00452EDD">
        <w:rPr>
          <w:rFonts w:hint="eastAsia"/>
        </w:rPr>
        <w:t>在不超过相应城市</w:t>
      </w:r>
      <w:proofErr w:type="gramStart"/>
      <w:r w:rsidRPr="00452EDD">
        <w:rPr>
          <w:rFonts w:hint="eastAsia"/>
        </w:rPr>
        <w:t>间飞机</w:t>
      </w:r>
      <w:proofErr w:type="gramEnd"/>
      <w:r w:rsidRPr="00452EDD">
        <w:rPr>
          <w:rFonts w:hint="eastAsia"/>
        </w:rPr>
        <w:t>经济舱全价票的范围内，据实报销。</w:t>
      </w:r>
    </w:p>
    <w:p w:rsidR="00BC2189" w:rsidRPr="00452EDD" w:rsidRDefault="00BC2189" w:rsidP="00BC2189">
      <w:pPr>
        <w:spacing w:line="360" w:lineRule="exact"/>
        <w:ind w:firstLine="420"/>
        <w:rPr>
          <w:rFonts w:hint="eastAsia"/>
        </w:rPr>
      </w:pPr>
      <w:r w:rsidRPr="00452EDD">
        <w:rPr>
          <w:rFonts w:hint="eastAsia"/>
        </w:rPr>
        <w:t>第九条</w:t>
      </w:r>
      <w:r w:rsidRPr="00452EDD">
        <w:t xml:space="preserve">  </w:t>
      </w:r>
      <w:r w:rsidRPr="00452EDD">
        <w:rPr>
          <w:rFonts w:hint="eastAsia"/>
        </w:rPr>
        <w:t>到出差目的地有多种交通工具可选择时，出差人员在不影响公务和确保安全的前提下，应当选乘经济便捷的交通工具。</w:t>
      </w:r>
    </w:p>
    <w:p w:rsidR="00BC2189" w:rsidRPr="00452EDD" w:rsidRDefault="00BC2189" w:rsidP="00BC2189">
      <w:pPr>
        <w:spacing w:line="360" w:lineRule="exact"/>
        <w:ind w:firstLine="420"/>
      </w:pPr>
      <w:r w:rsidRPr="00452EDD">
        <w:rPr>
          <w:rFonts w:hint="eastAsia"/>
        </w:rPr>
        <w:t>第十条</w:t>
      </w:r>
      <w:r w:rsidRPr="00452EDD">
        <w:rPr>
          <w:rFonts w:hint="eastAsia"/>
        </w:rPr>
        <w:t xml:space="preserve">  </w:t>
      </w:r>
      <w:r w:rsidRPr="00452EDD">
        <w:rPr>
          <w:rFonts w:hint="eastAsia"/>
        </w:rPr>
        <w:t>因发生城市间交通费用而产生的订票费、签转或退票费、乘坐飞机的民航发展基金、燃油附加费等费用可以凭据报销。</w:t>
      </w:r>
    </w:p>
    <w:p w:rsidR="00BC2189" w:rsidRPr="00452EDD" w:rsidRDefault="00BC2189" w:rsidP="00BC2189">
      <w:pPr>
        <w:spacing w:line="360" w:lineRule="exact"/>
        <w:ind w:firstLine="420"/>
        <w:rPr>
          <w:rFonts w:hint="eastAsia"/>
        </w:rPr>
      </w:pPr>
      <w:r w:rsidRPr="00452EDD">
        <w:rPr>
          <w:rFonts w:hint="eastAsia"/>
        </w:rPr>
        <w:t>第十一条</w:t>
      </w:r>
      <w:r w:rsidRPr="00452EDD">
        <w:rPr>
          <w:rFonts w:hint="eastAsia"/>
        </w:rPr>
        <w:t xml:space="preserve">  </w:t>
      </w:r>
      <w:r w:rsidRPr="00452EDD">
        <w:rPr>
          <w:rFonts w:hint="eastAsia"/>
        </w:rPr>
        <w:t>乘坐飞机、火车、轮船等交通工具的，每人次限报交通意外保险一份。</w:t>
      </w:r>
    </w:p>
    <w:p w:rsidR="00BC2189" w:rsidRPr="00452EDD" w:rsidRDefault="00BC2189" w:rsidP="00BC2189">
      <w:pPr>
        <w:spacing w:line="360" w:lineRule="exact"/>
        <w:rPr>
          <w:rFonts w:hint="eastAsia"/>
        </w:rPr>
      </w:pPr>
    </w:p>
    <w:p w:rsidR="00BC2189" w:rsidRPr="000112FD" w:rsidRDefault="00BC2189" w:rsidP="00BC2189">
      <w:pPr>
        <w:spacing w:line="360" w:lineRule="exact"/>
        <w:jc w:val="center"/>
        <w:rPr>
          <w:b/>
        </w:rPr>
      </w:pPr>
      <w:r w:rsidRPr="000112FD">
        <w:rPr>
          <w:rFonts w:hint="eastAsia"/>
          <w:b/>
        </w:rPr>
        <w:t>第三章</w:t>
      </w:r>
      <w:r w:rsidRPr="000112FD">
        <w:rPr>
          <w:b/>
        </w:rPr>
        <w:t xml:space="preserve">  </w:t>
      </w:r>
      <w:r w:rsidRPr="000112FD">
        <w:rPr>
          <w:rFonts w:hint="eastAsia"/>
          <w:b/>
        </w:rPr>
        <w:t>住宿费</w:t>
      </w:r>
    </w:p>
    <w:p w:rsidR="00BC2189" w:rsidRPr="00452EDD" w:rsidRDefault="00BC2189" w:rsidP="00BC2189">
      <w:pPr>
        <w:spacing w:line="360" w:lineRule="exact"/>
      </w:pPr>
    </w:p>
    <w:p w:rsidR="00BC2189" w:rsidRPr="00452EDD" w:rsidRDefault="00BC2189" w:rsidP="00BC2189">
      <w:pPr>
        <w:spacing w:line="360" w:lineRule="exact"/>
        <w:ind w:firstLine="420"/>
      </w:pPr>
      <w:r w:rsidRPr="00452EDD">
        <w:rPr>
          <w:rFonts w:hint="eastAsia"/>
        </w:rPr>
        <w:t>第十二条</w:t>
      </w:r>
      <w:r w:rsidRPr="00452EDD">
        <w:rPr>
          <w:rFonts w:hint="eastAsia"/>
        </w:rPr>
        <w:t xml:space="preserve">  </w:t>
      </w:r>
      <w:r w:rsidRPr="00452EDD">
        <w:rPr>
          <w:rFonts w:hint="eastAsia"/>
        </w:rPr>
        <w:t>住宿费是指工作人员因公出</w:t>
      </w:r>
      <w:proofErr w:type="gramStart"/>
      <w:r w:rsidRPr="00452EDD">
        <w:rPr>
          <w:rFonts w:hint="eastAsia"/>
        </w:rPr>
        <w:t>差期间</w:t>
      </w:r>
      <w:proofErr w:type="gramEnd"/>
      <w:r w:rsidRPr="00452EDD">
        <w:rPr>
          <w:rFonts w:hint="eastAsia"/>
        </w:rPr>
        <w:t>入住宾馆（包括饭店、招待所，下同）发生的房租费用。</w:t>
      </w:r>
    </w:p>
    <w:p w:rsidR="00BC2189" w:rsidRPr="00452EDD" w:rsidRDefault="00BC2189" w:rsidP="00BC2189">
      <w:pPr>
        <w:spacing w:line="360" w:lineRule="exact"/>
      </w:pPr>
      <w:r w:rsidRPr="00452EDD">
        <w:rPr>
          <w:rFonts w:hint="eastAsia"/>
        </w:rPr>
        <w:t>第十三条</w:t>
      </w:r>
      <w:r w:rsidRPr="00452EDD">
        <w:rPr>
          <w:rFonts w:hint="eastAsia"/>
        </w:rPr>
        <w:t xml:space="preserve">  </w:t>
      </w:r>
      <w:r w:rsidRPr="00452EDD">
        <w:rPr>
          <w:rFonts w:hint="eastAsia"/>
        </w:rPr>
        <w:t>学校参照国家有关文件分地区制定《暨南大学国内差旅住宿费限额标准明细表》（见附件）。对于住宿价格季节性变化明显的城市，定额标准在旺季可适当上浮一定比例。</w:t>
      </w:r>
    </w:p>
    <w:p w:rsidR="00BC2189" w:rsidRPr="00452EDD" w:rsidRDefault="00BC2189" w:rsidP="00BC2189">
      <w:pPr>
        <w:spacing w:line="360" w:lineRule="exact"/>
        <w:ind w:firstLine="420"/>
      </w:pPr>
      <w:r w:rsidRPr="00452EDD">
        <w:rPr>
          <w:rFonts w:hint="eastAsia"/>
        </w:rPr>
        <w:t>第十四条</w:t>
      </w:r>
      <w:r w:rsidRPr="00452EDD">
        <w:rPr>
          <w:rFonts w:hint="eastAsia"/>
        </w:rPr>
        <w:t xml:space="preserve">  </w:t>
      </w:r>
      <w:r w:rsidRPr="00452EDD">
        <w:rPr>
          <w:rFonts w:hint="eastAsia"/>
        </w:rPr>
        <w:t>住宿费在规定标准范围内，据实报销，按人均标准实行上限控制。允许在经批准的出差天数和规定的住宿费限额标准之内，按实际住宿天数将较高和较低价位的房费统筹使用。</w:t>
      </w:r>
    </w:p>
    <w:p w:rsidR="00BC2189" w:rsidRPr="00452EDD" w:rsidRDefault="00BC2189" w:rsidP="00BC2189">
      <w:pPr>
        <w:spacing w:line="360" w:lineRule="exact"/>
        <w:ind w:firstLine="420"/>
        <w:rPr>
          <w:rFonts w:hint="eastAsia"/>
        </w:rPr>
      </w:pPr>
      <w:r w:rsidRPr="00452EDD">
        <w:rPr>
          <w:rFonts w:hint="eastAsia"/>
        </w:rPr>
        <w:t>第十五条</w:t>
      </w:r>
      <w:r w:rsidRPr="00452EDD">
        <w:rPr>
          <w:rFonts w:hint="eastAsia"/>
        </w:rPr>
        <w:t xml:space="preserve">  </w:t>
      </w:r>
      <w:r w:rsidRPr="00452EDD">
        <w:rPr>
          <w:rFonts w:hint="eastAsia"/>
        </w:rPr>
        <w:t>对于参加校外单位举办的会议和培训，举办方统一安排住宿且费用自理的，如住宿费标准超出限额标准，凭会议和培训通知等有效证明，据实报销住宿费。</w:t>
      </w:r>
    </w:p>
    <w:p w:rsidR="00BC2189" w:rsidRPr="00452EDD" w:rsidRDefault="00BC2189" w:rsidP="00BC2189">
      <w:pPr>
        <w:spacing w:line="360" w:lineRule="exact"/>
        <w:rPr>
          <w:rFonts w:hint="eastAsia"/>
        </w:rPr>
      </w:pPr>
    </w:p>
    <w:p w:rsidR="00BC2189" w:rsidRPr="000112FD" w:rsidRDefault="00BC2189" w:rsidP="00BC2189">
      <w:pPr>
        <w:spacing w:line="360" w:lineRule="exact"/>
        <w:jc w:val="center"/>
        <w:rPr>
          <w:b/>
        </w:rPr>
      </w:pPr>
      <w:r w:rsidRPr="000112FD">
        <w:rPr>
          <w:rFonts w:hint="eastAsia"/>
          <w:b/>
        </w:rPr>
        <w:t>第四章</w:t>
      </w:r>
      <w:r w:rsidRPr="000112FD">
        <w:rPr>
          <w:b/>
        </w:rPr>
        <w:t xml:space="preserve">  </w:t>
      </w:r>
      <w:r w:rsidRPr="000112FD">
        <w:rPr>
          <w:rFonts w:hint="eastAsia"/>
          <w:b/>
        </w:rPr>
        <w:t>伙食补助费</w:t>
      </w:r>
    </w:p>
    <w:p w:rsidR="00BC2189" w:rsidRPr="00452EDD" w:rsidRDefault="00BC2189" w:rsidP="00BC2189">
      <w:pPr>
        <w:spacing w:line="360" w:lineRule="exact"/>
      </w:pPr>
    </w:p>
    <w:p w:rsidR="00BC2189" w:rsidRPr="00452EDD" w:rsidRDefault="00BC2189" w:rsidP="00BC2189">
      <w:pPr>
        <w:spacing w:line="360" w:lineRule="exact"/>
        <w:ind w:firstLine="420"/>
      </w:pPr>
      <w:r w:rsidRPr="00452EDD">
        <w:rPr>
          <w:rFonts w:hint="eastAsia"/>
        </w:rPr>
        <w:t>第十六条</w:t>
      </w:r>
      <w:r w:rsidRPr="00452EDD">
        <w:rPr>
          <w:rFonts w:hint="eastAsia"/>
        </w:rPr>
        <w:t xml:space="preserve">  </w:t>
      </w:r>
      <w:r w:rsidRPr="00452EDD">
        <w:rPr>
          <w:rFonts w:hint="eastAsia"/>
        </w:rPr>
        <w:t>伙食补助费是指对工作人员在因公出</w:t>
      </w:r>
      <w:proofErr w:type="gramStart"/>
      <w:r w:rsidRPr="00452EDD">
        <w:rPr>
          <w:rFonts w:hint="eastAsia"/>
        </w:rPr>
        <w:t>差期间</w:t>
      </w:r>
      <w:proofErr w:type="gramEnd"/>
      <w:r w:rsidRPr="00452EDD">
        <w:rPr>
          <w:rFonts w:hint="eastAsia"/>
        </w:rPr>
        <w:t>给予的伙食补助费用。</w:t>
      </w:r>
    </w:p>
    <w:p w:rsidR="00BC2189" w:rsidRPr="00452EDD" w:rsidRDefault="00BC2189" w:rsidP="00BC2189">
      <w:pPr>
        <w:spacing w:line="360" w:lineRule="exact"/>
        <w:ind w:firstLine="420"/>
      </w:pPr>
      <w:r w:rsidRPr="00452EDD">
        <w:rPr>
          <w:rFonts w:hint="eastAsia"/>
        </w:rPr>
        <w:lastRenderedPageBreak/>
        <w:t>第十七条</w:t>
      </w:r>
      <w:r w:rsidRPr="00452EDD">
        <w:rPr>
          <w:rFonts w:hint="eastAsia"/>
        </w:rPr>
        <w:t xml:space="preserve">  </w:t>
      </w:r>
      <w:r w:rsidRPr="00452EDD">
        <w:rPr>
          <w:rFonts w:hint="eastAsia"/>
        </w:rPr>
        <w:t>伙食补助费按出差自然（日历）天数计算。伙食补助费按出差目的地的标准报销。在途期间的伙食补助费按当天最后到达目的地的标准报销。出差到青海、西藏和新疆地区的伙食补助标准为每人每</w:t>
      </w:r>
      <w:r w:rsidRPr="000112FD">
        <w:rPr>
          <w:rFonts w:ascii="Times New Roman"/>
        </w:rPr>
        <w:t>天</w:t>
      </w:r>
      <w:r w:rsidRPr="000112FD">
        <w:rPr>
          <w:rFonts w:ascii="Times New Roman" w:hAnsi="Times New Roman"/>
        </w:rPr>
        <w:t>120</w:t>
      </w:r>
      <w:r w:rsidRPr="000112FD">
        <w:rPr>
          <w:rFonts w:ascii="Times New Roman"/>
        </w:rPr>
        <w:t>元，其他地区为每人每天</w:t>
      </w:r>
      <w:r w:rsidRPr="000112FD">
        <w:rPr>
          <w:rFonts w:ascii="Times New Roman" w:hAnsi="Times New Roman"/>
        </w:rPr>
        <w:t>100</w:t>
      </w:r>
      <w:r w:rsidRPr="000112FD">
        <w:rPr>
          <w:rFonts w:ascii="Times New Roman"/>
        </w:rPr>
        <w:t>元</w:t>
      </w:r>
      <w:r w:rsidRPr="00452EDD">
        <w:rPr>
          <w:rFonts w:hint="eastAsia"/>
        </w:rPr>
        <w:t>，包干使用。</w:t>
      </w:r>
    </w:p>
    <w:p w:rsidR="00BC2189" w:rsidRPr="00452EDD" w:rsidRDefault="00BC2189" w:rsidP="00BC2189">
      <w:pPr>
        <w:spacing w:line="360" w:lineRule="exact"/>
        <w:ind w:firstLine="420"/>
      </w:pPr>
      <w:r w:rsidRPr="00452EDD">
        <w:rPr>
          <w:rFonts w:hint="eastAsia"/>
        </w:rPr>
        <w:t>第十八条</w:t>
      </w:r>
      <w:r w:rsidRPr="00452EDD">
        <w:rPr>
          <w:rFonts w:hint="eastAsia"/>
        </w:rPr>
        <w:t xml:space="preserve">  </w:t>
      </w:r>
      <w:r w:rsidRPr="00452EDD">
        <w:rPr>
          <w:rFonts w:hint="eastAsia"/>
        </w:rPr>
        <w:t>出差人员应当自行用餐。凡由接待单位统一安排用餐的，出差人员应当向接待单位交纳伙食费，对于应交未交伙食费而引起的责任，由出差人员自行承担。</w:t>
      </w:r>
    </w:p>
    <w:p w:rsidR="00BC2189" w:rsidRDefault="00BC2189" w:rsidP="00BC2189">
      <w:pPr>
        <w:spacing w:line="360" w:lineRule="exact"/>
        <w:jc w:val="center"/>
        <w:rPr>
          <w:rFonts w:hint="eastAsia"/>
          <w:b/>
        </w:rPr>
      </w:pPr>
    </w:p>
    <w:p w:rsidR="00BC2189" w:rsidRPr="000112FD" w:rsidRDefault="00BC2189" w:rsidP="00BC2189">
      <w:pPr>
        <w:spacing w:line="360" w:lineRule="exact"/>
        <w:jc w:val="center"/>
        <w:rPr>
          <w:b/>
        </w:rPr>
      </w:pPr>
      <w:r w:rsidRPr="000112FD">
        <w:rPr>
          <w:rFonts w:hint="eastAsia"/>
          <w:b/>
        </w:rPr>
        <w:t>第五章</w:t>
      </w:r>
      <w:r w:rsidRPr="000112FD">
        <w:rPr>
          <w:b/>
        </w:rPr>
        <w:t xml:space="preserve">  </w:t>
      </w:r>
      <w:r w:rsidRPr="000112FD">
        <w:rPr>
          <w:rFonts w:hint="eastAsia"/>
          <w:b/>
        </w:rPr>
        <w:t>市内交通费</w:t>
      </w:r>
    </w:p>
    <w:p w:rsidR="00BC2189" w:rsidRPr="00452EDD" w:rsidRDefault="00BC2189" w:rsidP="00BC2189">
      <w:pPr>
        <w:spacing w:line="360" w:lineRule="exact"/>
      </w:pPr>
    </w:p>
    <w:p w:rsidR="00BC2189" w:rsidRPr="00452EDD" w:rsidRDefault="00BC2189" w:rsidP="00BC2189">
      <w:pPr>
        <w:spacing w:line="360" w:lineRule="exact"/>
        <w:ind w:firstLine="420"/>
        <w:rPr>
          <w:rFonts w:hint="eastAsia"/>
        </w:rPr>
      </w:pPr>
      <w:r w:rsidRPr="00452EDD">
        <w:rPr>
          <w:rFonts w:hint="eastAsia"/>
        </w:rPr>
        <w:t>第十九条</w:t>
      </w:r>
      <w:r w:rsidRPr="00452EDD">
        <w:rPr>
          <w:rFonts w:hint="eastAsia"/>
        </w:rPr>
        <w:t xml:space="preserve">  </w:t>
      </w:r>
      <w:r w:rsidRPr="00452EDD">
        <w:rPr>
          <w:rFonts w:hint="eastAsia"/>
        </w:rPr>
        <w:t>市内交通费是指工作人员因公出</w:t>
      </w:r>
      <w:proofErr w:type="gramStart"/>
      <w:r w:rsidRPr="00452EDD">
        <w:rPr>
          <w:rFonts w:hint="eastAsia"/>
        </w:rPr>
        <w:t>差期间</w:t>
      </w:r>
      <w:proofErr w:type="gramEnd"/>
      <w:r w:rsidRPr="00452EDD">
        <w:rPr>
          <w:rFonts w:hint="eastAsia"/>
        </w:rPr>
        <w:t>发生的市内交通费用。</w:t>
      </w:r>
    </w:p>
    <w:p w:rsidR="00BC2189" w:rsidRPr="00452EDD" w:rsidRDefault="00BC2189" w:rsidP="00BC2189">
      <w:pPr>
        <w:spacing w:line="360" w:lineRule="exact"/>
        <w:ind w:firstLine="420"/>
        <w:rPr>
          <w:rFonts w:hint="eastAsia"/>
        </w:rPr>
      </w:pPr>
      <w:r w:rsidRPr="00452EDD">
        <w:rPr>
          <w:rFonts w:hint="eastAsia"/>
        </w:rPr>
        <w:t>第二十条</w:t>
      </w:r>
      <w:r w:rsidRPr="00452EDD">
        <w:rPr>
          <w:rFonts w:hint="eastAsia"/>
        </w:rPr>
        <w:t xml:space="preserve">  </w:t>
      </w:r>
      <w:r w:rsidRPr="00452EDD">
        <w:rPr>
          <w:rFonts w:hint="eastAsia"/>
        </w:rPr>
        <w:t>市内交通费可以凭据报销（包含出租车费），也可以按每人每天</w:t>
      </w:r>
      <w:r w:rsidRPr="00452EDD">
        <w:rPr>
          <w:rFonts w:hint="eastAsia"/>
        </w:rPr>
        <w:t>80</w:t>
      </w:r>
      <w:r w:rsidRPr="00452EDD">
        <w:rPr>
          <w:rFonts w:hint="eastAsia"/>
        </w:rPr>
        <w:t>元标准、按出差自然（日历）天数计算包干使用。</w:t>
      </w:r>
    </w:p>
    <w:p w:rsidR="00BC2189" w:rsidRPr="00452EDD" w:rsidRDefault="00BC2189" w:rsidP="00BC2189">
      <w:pPr>
        <w:spacing w:line="360" w:lineRule="exact"/>
        <w:ind w:firstLine="420"/>
        <w:rPr>
          <w:rFonts w:hint="eastAsia"/>
        </w:rPr>
      </w:pPr>
      <w:r w:rsidRPr="00452EDD">
        <w:rPr>
          <w:rFonts w:hint="eastAsia"/>
        </w:rPr>
        <w:t>往返驻地和机场（火车站、码头）的市内交通费可凭票实报实销。</w:t>
      </w:r>
    </w:p>
    <w:p w:rsidR="00BC2189" w:rsidRPr="00452EDD" w:rsidRDefault="00BC2189" w:rsidP="00BC2189">
      <w:pPr>
        <w:spacing w:line="360" w:lineRule="exact"/>
        <w:ind w:firstLine="420"/>
        <w:rPr>
          <w:rFonts w:hint="eastAsia"/>
        </w:rPr>
      </w:pPr>
      <w:r w:rsidRPr="00452EDD">
        <w:rPr>
          <w:rFonts w:hint="eastAsia"/>
        </w:rPr>
        <w:t>第二十一条</w:t>
      </w:r>
      <w:r w:rsidRPr="00452EDD">
        <w:rPr>
          <w:rFonts w:hint="eastAsia"/>
        </w:rPr>
        <w:t xml:space="preserve">  </w:t>
      </w:r>
      <w:r w:rsidRPr="00452EDD">
        <w:rPr>
          <w:rFonts w:hint="eastAsia"/>
        </w:rPr>
        <w:t>出差人员由接待单位或其他单位提供交通工具的，应向接待单位或其他单位交纳相关费用，对于应交未交相关费用而引起的责任，由出差人员自行承担。</w:t>
      </w:r>
    </w:p>
    <w:p w:rsidR="00BC2189" w:rsidRPr="00452EDD" w:rsidRDefault="00BC2189" w:rsidP="00BC2189">
      <w:pPr>
        <w:spacing w:line="360" w:lineRule="exact"/>
        <w:rPr>
          <w:rFonts w:hint="eastAsia"/>
        </w:rPr>
      </w:pPr>
    </w:p>
    <w:p w:rsidR="00BC2189" w:rsidRPr="000112FD" w:rsidRDefault="00BC2189" w:rsidP="00BC2189">
      <w:pPr>
        <w:spacing w:line="360" w:lineRule="exact"/>
        <w:jc w:val="center"/>
        <w:rPr>
          <w:b/>
        </w:rPr>
      </w:pPr>
      <w:r w:rsidRPr="000112FD">
        <w:rPr>
          <w:rFonts w:hint="eastAsia"/>
          <w:b/>
        </w:rPr>
        <w:t>第六章</w:t>
      </w:r>
      <w:r w:rsidRPr="000112FD">
        <w:rPr>
          <w:b/>
        </w:rPr>
        <w:t xml:space="preserve">  </w:t>
      </w:r>
      <w:r w:rsidRPr="000112FD">
        <w:rPr>
          <w:rFonts w:hint="eastAsia"/>
          <w:b/>
        </w:rPr>
        <w:t>报销管理</w:t>
      </w:r>
    </w:p>
    <w:p w:rsidR="00BC2189" w:rsidRPr="00452EDD" w:rsidRDefault="00BC2189" w:rsidP="00BC2189">
      <w:pPr>
        <w:spacing w:line="360" w:lineRule="exact"/>
      </w:pPr>
    </w:p>
    <w:p w:rsidR="00BC2189" w:rsidRPr="00452EDD" w:rsidRDefault="00BC2189" w:rsidP="00BC2189">
      <w:pPr>
        <w:spacing w:line="360" w:lineRule="exact"/>
        <w:ind w:firstLine="420"/>
        <w:rPr>
          <w:rFonts w:hint="eastAsia"/>
        </w:rPr>
      </w:pPr>
      <w:r w:rsidRPr="00452EDD">
        <w:rPr>
          <w:rFonts w:hint="eastAsia"/>
        </w:rPr>
        <w:t>第二十二条</w:t>
      </w:r>
      <w:r w:rsidRPr="00452EDD">
        <w:t xml:space="preserve">  </w:t>
      </w:r>
      <w:r w:rsidRPr="00452EDD">
        <w:rPr>
          <w:rFonts w:hint="eastAsia"/>
        </w:rPr>
        <w:t>工作人员因公出差，应当提前提出申请，明确出差内容、时间、人员、经费来源，按照审批权限办理审批手续。如差旅费报销单或借款单签字审批手续齐全，视同出差人所在单位已经审批同意出差。</w:t>
      </w:r>
    </w:p>
    <w:p w:rsidR="00BC2189" w:rsidRPr="00452EDD" w:rsidRDefault="00BC2189" w:rsidP="00BC2189">
      <w:pPr>
        <w:spacing w:line="360" w:lineRule="exact"/>
        <w:ind w:firstLine="420"/>
      </w:pPr>
      <w:r w:rsidRPr="00452EDD">
        <w:rPr>
          <w:rFonts w:hint="eastAsia"/>
        </w:rPr>
        <w:t>第二十三条</w:t>
      </w:r>
      <w:r w:rsidRPr="00452EDD">
        <w:rPr>
          <w:rFonts w:hint="eastAsia"/>
        </w:rPr>
        <w:t xml:space="preserve">  </w:t>
      </w:r>
      <w:r w:rsidRPr="00452EDD">
        <w:rPr>
          <w:rFonts w:hint="eastAsia"/>
        </w:rPr>
        <w:t>财务部门应当严格按规定审核差旅费开支，对未经批准出差以及超范围、超标准开支的费用不予报销。有特殊情况的，出差人须提供书面说明并报分管或联系校领导审批后方可报销。</w:t>
      </w:r>
    </w:p>
    <w:p w:rsidR="00BC2189" w:rsidRDefault="00BC2189" w:rsidP="00BC2189">
      <w:pPr>
        <w:spacing w:line="360" w:lineRule="exact"/>
        <w:ind w:firstLine="420"/>
        <w:rPr>
          <w:rFonts w:hint="eastAsia"/>
        </w:rPr>
      </w:pPr>
      <w:r w:rsidRPr="00452EDD">
        <w:rPr>
          <w:rFonts w:hint="eastAsia"/>
        </w:rPr>
        <w:t>第二十四条</w:t>
      </w:r>
      <w:r w:rsidRPr="00452EDD">
        <w:rPr>
          <w:rFonts w:hint="eastAsia"/>
        </w:rPr>
        <w:t xml:space="preserve">  </w:t>
      </w:r>
      <w:r w:rsidRPr="00452EDD">
        <w:rPr>
          <w:rFonts w:hint="eastAsia"/>
        </w:rPr>
        <w:t>住宿费、机票支出等按规定应采用公务卡或银行转账方式结算，一般不得以现金方式支付；无特殊情况，不再预借差旅费。</w:t>
      </w:r>
    </w:p>
    <w:p w:rsidR="00BC2189" w:rsidRPr="00452EDD" w:rsidRDefault="00BC2189" w:rsidP="00BC2189">
      <w:pPr>
        <w:spacing w:line="360" w:lineRule="exact"/>
        <w:ind w:firstLine="420"/>
      </w:pPr>
      <w:r w:rsidRPr="00452EDD">
        <w:rPr>
          <w:rFonts w:hint="eastAsia"/>
        </w:rPr>
        <w:t>第二十五条</w:t>
      </w:r>
      <w:r w:rsidRPr="00452EDD">
        <w:rPr>
          <w:rFonts w:hint="eastAsia"/>
        </w:rPr>
        <w:t xml:space="preserve">  </w:t>
      </w:r>
      <w:r w:rsidRPr="00452EDD">
        <w:rPr>
          <w:rFonts w:hint="eastAsia"/>
        </w:rPr>
        <w:t>出差人员出差结束后</w:t>
      </w:r>
      <w:r w:rsidRPr="00452EDD">
        <w:rPr>
          <w:rFonts w:hint="eastAsia"/>
        </w:rPr>
        <w:t>,</w:t>
      </w:r>
      <w:r w:rsidRPr="00452EDD">
        <w:rPr>
          <w:rFonts w:hint="eastAsia"/>
        </w:rPr>
        <w:t>原则上应在一个月内办理报销手续。差旅费报销时应当提供机票、车票、住宿费发票等凭证。工作人员出差期间所发生的一切费用，必须连同差旅费一起报销，事后不予补报。住宿费、机票支出等费用支付执行《暨南大学公务卡管理办法（试行）》规定。</w:t>
      </w:r>
    </w:p>
    <w:p w:rsidR="00BC2189" w:rsidRPr="000112FD" w:rsidRDefault="00BC2189" w:rsidP="00BC2189">
      <w:pPr>
        <w:spacing w:line="360" w:lineRule="exact"/>
        <w:ind w:firstLine="420"/>
        <w:rPr>
          <w:rFonts w:ascii="Times New Roman" w:hAnsi="Times New Roman"/>
        </w:rPr>
      </w:pPr>
      <w:r w:rsidRPr="00452EDD">
        <w:rPr>
          <w:rFonts w:hint="eastAsia"/>
        </w:rPr>
        <w:t>第二十六条</w:t>
      </w:r>
      <w:r w:rsidRPr="00452EDD">
        <w:rPr>
          <w:rFonts w:hint="eastAsia"/>
        </w:rPr>
        <w:t xml:space="preserve">  </w:t>
      </w:r>
      <w:r w:rsidRPr="00452EDD">
        <w:rPr>
          <w:rFonts w:hint="eastAsia"/>
        </w:rPr>
        <w:t>工作人员因公出差期间，其市内交通费、伙食补助费合计标准为：时</w:t>
      </w:r>
      <w:r w:rsidRPr="000112FD">
        <w:rPr>
          <w:rFonts w:ascii="Times New Roman"/>
        </w:rPr>
        <w:t>间在</w:t>
      </w:r>
      <w:r w:rsidRPr="000112FD">
        <w:rPr>
          <w:rFonts w:ascii="Times New Roman" w:hAnsi="Times New Roman"/>
        </w:rPr>
        <w:t>10</w:t>
      </w:r>
      <w:r w:rsidRPr="000112FD">
        <w:rPr>
          <w:rFonts w:ascii="Times New Roman"/>
        </w:rPr>
        <w:t>天（含</w:t>
      </w:r>
      <w:r w:rsidRPr="000112FD">
        <w:rPr>
          <w:rFonts w:ascii="Times New Roman" w:hAnsi="Times New Roman"/>
        </w:rPr>
        <w:t>10</w:t>
      </w:r>
      <w:r w:rsidRPr="000112FD">
        <w:rPr>
          <w:rFonts w:ascii="Times New Roman"/>
        </w:rPr>
        <w:t>天）以内的，每人每天补助</w:t>
      </w:r>
      <w:r w:rsidRPr="000112FD">
        <w:rPr>
          <w:rFonts w:ascii="Times New Roman" w:hAnsi="Times New Roman"/>
        </w:rPr>
        <w:t>180</w:t>
      </w:r>
      <w:r w:rsidRPr="000112FD">
        <w:rPr>
          <w:rFonts w:ascii="Times New Roman"/>
        </w:rPr>
        <w:t>元；时间在</w:t>
      </w:r>
      <w:r w:rsidRPr="000112FD">
        <w:rPr>
          <w:rFonts w:ascii="Times New Roman" w:hAnsi="Times New Roman"/>
        </w:rPr>
        <w:t>10</w:t>
      </w:r>
      <w:r w:rsidRPr="000112FD">
        <w:rPr>
          <w:rFonts w:ascii="Times New Roman"/>
        </w:rPr>
        <w:t>天以上的，超过天数每人每天补助</w:t>
      </w:r>
      <w:r w:rsidRPr="000112FD">
        <w:rPr>
          <w:rFonts w:ascii="Times New Roman" w:hAnsi="Times New Roman"/>
        </w:rPr>
        <w:t>100</w:t>
      </w:r>
      <w:r w:rsidRPr="000112FD">
        <w:rPr>
          <w:rFonts w:ascii="Times New Roman"/>
        </w:rPr>
        <w:t>元。</w:t>
      </w:r>
    </w:p>
    <w:p w:rsidR="00BC2189" w:rsidRPr="00452EDD" w:rsidRDefault="00BC2189" w:rsidP="00BC2189">
      <w:pPr>
        <w:spacing w:line="360" w:lineRule="exact"/>
        <w:ind w:firstLine="420"/>
      </w:pPr>
      <w:r w:rsidRPr="00452EDD">
        <w:rPr>
          <w:rFonts w:hint="eastAsia"/>
        </w:rPr>
        <w:t>第二十七条</w:t>
      </w:r>
      <w:r w:rsidRPr="00452EDD">
        <w:rPr>
          <w:rFonts w:hint="eastAsia"/>
        </w:rPr>
        <w:t xml:space="preserve">  </w:t>
      </w:r>
      <w:r w:rsidRPr="00452EDD">
        <w:rPr>
          <w:rFonts w:hint="eastAsia"/>
        </w:rPr>
        <w:t>领取跨校区上课包干补贴的，不得另外报销差旅费或领取出差补贴。</w:t>
      </w:r>
    </w:p>
    <w:p w:rsidR="00BC2189" w:rsidRPr="00452EDD" w:rsidRDefault="00BC2189" w:rsidP="00BC2189">
      <w:pPr>
        <w:spacing w:line="360" w:lineRule="exact"/>
        <w:ind w:firstLine="420"/>
      </w:pPr>
      <w:r w:rsidRPr="00452EDD">
        <w:rPr>
          <w:rFonts w:hint="eastAsia"/>
        </w:rPr>
        <w:t>第二十八条</w:t>
      </w:r>
      <w:r w:rsidRPr="00452EDD">
        <w:rPr>
          <w:rFonts w:hint="eastAsia"/>
        </w:rPr>
        <w:t xml:space="preserve">  </w:t>
      </w:r>
      <w:r w:rsidRPr="00452EDD">
        <w:rPr>
          <w:rFonts w:hint="eastAsia"/>
        </w:rPr>
        <w:t>出差人员出差超过半天的，可安排午休房，房费在住宿费限额标准一半内凭据报销。</w:t>
      </w:r>
    </w:p>
    <w:p w:rsidR="00BC2189" w:rsidRPr="00452EDD" w:rsidRDefault="00BC2189" w:rsidP="00BC2189">
      <w:pPr>
        <w:spacing w:line="360" w:lineRule="exact"/>
        <w:ind w:firstLine="420"/>
        <w:rPr>
          <w:rFonts w:hint="eastAsia"/>
        </w:rPr>
      </w:pPr>
      <w:r w:rsidRPr="00452EDD">
        <w:rPr>
          <w:rFonts w:hint="eastAsia"/>
        </w:rPr>
        <w:t>第二十九条</w:t>
      </w:r>
      <w:r w:rsidRPr="00452EDD">
        <w:rPr>
          <w:rFonts w:hint="eastAsia"/>
        </w:rPr>
        <w:t xml:space="preserve">  </w:t>
      </w:r>
      <w:r w:rsidRPr="00452EDD">
        <w:rPr>
          <w:rFonts w:hint="eastAsia"/>
        </w:rPr>
        <w:t>工作人员到常驻地以外参加会议、培训的，凭会议、培训通知，按照本办法的规定报销差旅费。会议费、培训费等须随差旅费同时报销。举办方承担伙食费用的，只发放在途期间的伙食补助费。</w:t>
      </w:r>
    </w:p>
    <w:p w:rsidR="00BC2189" w:rsidRPr="00452EDD" w:rsidRDefault="00BC2189" w:rsidP="00BC2189">
      <w:pPr>
        <w:spacing w:line="360" w:lineRule="exact"/>
        <w:ind w:firstLine="412"/>
      </w:pPr>
      <w:r w:rsidRPr="00452EDD">
        <w:rPr>
          <w:rFonts w:hint="eastAsia"/>
        </w:rPr>
        <w:lastRenderedPageBreak/>
        <w:t>第三十条</w:t>
      </w:r>
      <w:r w:rsidRPr="00452EDD">
        <w:rPr>
          <w:rFonts w:hint="eastAsia"/>
        </w:rPr>
        <w:t xml:space="preserve">  </w:t>
      </w:r>
      <w:r w:rsidRPr="00452EDD">
        <w:rPr>
          <w:rFonts w:hint="eastAsia"/>
        </w:rPr>
        <w:t>确因工作业务需要邀请学者、专家或有关校外人员来校开会、交流、访问或赴外地参加调研，可按以下情况对照学校相应标准报销差旅费：</w:t>
      </w:r>
    </w:p>
    <w:p w:rsidR="00BC2189" w:rsidRPr="00452EDD" w:rsidRDefault="00BC2189" w:rsidP="00BC2189">
      <w:pPr>
        <w:spacing w:line="360" w:lineRule="exact"/>
        <w:ind w:firstLine="412"/>
      </w:pPr>
      <w:r w:rsidRPr="00452EDD">
        <w:rPr>
          <w:rFonts w:hint="eastAsia"/>
        </w:rPr>
        <w:t>（一）邀请来校开会的，可按差旅费规定报销受邀人员城市间交通费，按会议费规定报销住宿费、伙食费、市内交通费等；</w:t>
      </w:r>
    </w:p>
    <w:p w:rsidR="00BC2189" w:rsidRPr="00452EDD" w:rsidRDefault="00BC2189" w:rsidP="00BC2189">
      <w:pPr>
        <w:spacing w:line="360" w:lineRule="exact"/>
        <w:ind w:firstLine="420"/>
        <w:rPr>
          <w:rFonts w:hint="eastAsia"/>
        </w:rPr>
      </w:pPr>
      <w:r w:rsidRPr="00452EDD">
        <w:rPr>
          <w:rFonts w:hint="eastAsia"/>
        </w:rPr>
        <w:t>（二）邀请来校交流、访问的，可按差旅费规定报销受邀人员城市间交通费，在住宿费定额标准范围内凭票报销住宿费，不再发放伙食补助费和市内交通费；</w:t>
      </w:r>
    </w:p>
    <w:p w:rsidR="00BC2189" w:rsidRDefault="00BC2189" w:rsidP="00BC2189">
      <w:pPr>
        <w:spacing w:line="360" w:lineRule="exact"/>
        <w:ind w:firstLine="420"/>
        <w:rPr>
          <w:rFonts w:hint="eastAsia"/>
        </w:rPr>
      </w:pPr>
      <w:r w:rsidRPr="00452EDD">
        <w:rPr>
          <w:rFonts w:hint="eastAsia"/>
        </w:rPr>
        <w:t>（三）邀请赴外地参加调研的</w:t>
      </w:r>
      <w:r w:rsidRPr="00452EDD">
        <w:t>,</w:t>
      </w:r>
      <w:r w:rsidRPr="00452EDD">
        <w:rPr>
          <w:rFonts w:hint="eastAsia"/>
        </w:rPr>
        <w:t>可按差旅费规定报销受邀人员城市间交通费、住宿费、伙食补助费和市内交通费。</w:t>
      </w:r>
    </w:p>
    <w:p w:rsidR="00BC2189" w:rsidRDefault="00BC2189" w:rsidP="00BC2189">
      <w:pPr>
        <w:spacing w:line="360" w:lineRule="exact"/>
        <w:ind w:firstLine="420"/>
        <w:rPr>
          <w:rFonts w:hint="eastAsia"/>
        </w:rPr>
      </w:pPr>
      <w:r w:rsidRPr="00452EDD">
        <w:rPr>
          <w:rFonts w:hint="eastAsia"/>
        </w:rPr>
        <w:t>第三十一条</w:t>
      </w:r>
      <w:r w:rsidRPr="00452EDD">
        <w:rPr>
          <w:rFonts w:hint="eastAsia"/>
        </w:rPr>
        <w:t xml:space="preserve">  </w:t>
      </w:r>
      <w:r w:rsidRPr="00452EDD">
        <w:rPr>
          <w:rFonts w:hint="eastAsia"/>
        </w:rPr>
        <w:t>开展考察、调研和测试监测工作，受地理环境和当地条件限制，需要租车的，应手续完备，票据合</w:t>
      </w:r>
      <w:proofErr w:type="gramStart"/>
      <w:r w:rsidRPr="00452EDD">
        <w:rPr>
          <w:rFonts w:hint="eastAsia"/>
        </w:rPr>
        <w:t>规</w:t>
      </w:r>
      <w:proofErr w:type="gramEnd"/>
      <w:r w:rsidRPr="00452EDD">
        <w:rPr>
          <w:rFonts w:hint="eastAsia"/>
        </w:rPr>
        <w:t>。从常驻地到目的地往返租车的，视同城市间交通费报销；在目的地租车的，视同市内交通费，据实报销。</w:t>
      </w:r>
    </w:p>
    <w:p w:rsidR="00BC2189" w:rsidRDefault="00BC2189" w:rsidP="00BC2189">
      <w:pPr>
        <w:spacing w:line="360" w:lineRule="exact"/>
        <w:ind w:firstLine="420"/>
        <w:rPr>
          <w:rFonts w:hint="eastAsia"/>
        </w:rPr>
      </w:pPr>
      <w:r w:rsidRPr="00452EDD">
        <w:rPr>
          <w:rFonts w:hint="eastAsia"/>
        </w:rPr>
        <w:t>出差人员因公出差应选择公共交通出行，确因工作需要自驾车前往的，报销的汽油费和过桥过路费原则上控制在城市间交通费最低标准内。</w:t>
      </w:r>
    </w:p>
    <w:p w:rsidR="00BC2189" w:rsidRDefault="00BC2189" w:rsidP="00BC2189">
      <w:pPr>
        <w:spacing w:line="360" w:lineRule="exact"/>
        <w:ind w:firstLine="420"/>
        <w:rPr>
          <w:rFonts w:hint="eastAsia"/>
        </w:rPr>
      </w:pPr>
      <w:r w:rsidRPr="00452EDD">
        <w:rPr>
          <w:rFonts w:hint="eastAsia"/>
        </w:rPr>
        <w:t>自驾车或者租车出差的，不发放市内交通费。对于由于自驾车或者租车所引起的安全等问题，由各单位和出差人员承担。</w:t>
      </w:r>
    </w:p>
    <w:p w:rsidR="00BC2189" w:rsidRPr="00452EDD" w:rsidRDefault="00BC2189" w:rsidP="00BC2189">
      <w:pPr>
        <w:spacing w:line="360" w:lineRule="exact"/>
        <w:ind w:firstLine="420"/>
      </w:pPr>
      <w:r w:rsidRPr="00452EDD">
        <w:rPr>
          <w:rFonts w:hint="eastAsia"/>
        </w:rPr>
        <w:t>第三十二条</w:t>
      </w:r>
      <w:r w:rsidRPr="00452EDD">
        <w:rPr>
          <w:rFonts w:hint="eastAsia"/>
        </w:rPr>
        <w:t xml:space="preserve">  </w:t>
      </w:r>
      <w:r w:rsidRPr="00452EDD">
        <w:rPr>
          <w:rFonts w:hint="eastAsia"/>
        </w:rPr>
        <w:t>出差人员应凭住宿费发票和城市间交通费票据领取伙食补助费和市内交通费。对于实际发生住宿而无法取得相关票据的，出差人在确保真实性的前提下，按下列规定报销：</w:t>
      </w:r>
    </w:p>
    <w:p w:rsidR="00BC2189" w:rsidRPr="00452EDD" w:rsidRDefault="00BC2189" w:rsidP="00BC2189">
      <w:pPr>
        <w:spacing w:line="360" w:lineRule="exact"/>
        <w:ind w:firstLine="420"/>
      </w:pPr>
      <w:r w:rsidRPr="00452EDD">
        <w:rPr>
          <w:rFonts w:hint="eastAsia"/>
        </w:rPr>
        <w:t>（一）工作人员受邀参加学术会议、研讨会、评审会、座谈会等，邀请单位提供住宿而无住宿费发票的，需提供邀请方会议通知、邀请函或其他有效证明，按级别标准据实报销城市间交通费，并按规定标准发放伙食补助费和市内交通费；</w:t>
      </w:r>
    </w:p>
    <w:p w:rsidR="00BC2189" w:rsidRPr="00452EDD" w:rsidRDefault="00BC2189" w:rsidP="00BC2189">
      <w:pPr>
        <w:spacing w:line="360" w:lineRule="exact"/>
        <w:ind w:firstLine="420"/>
      </w:pPr>
      <w:r w:rsidRPr="00452EDD">
        <w:rPr>
          <w:rFonts w:hint="eastAsia"/>
        </w:rPr>
        <w:t>（二）学校与其他单位开展教学科研合作，对方单位提供住宿而无住宿费发票的，需提供合作合同或合作单位有效证明，经项目负责人审批后可报销城市间交通费，并按规定标准发放伙食补助费和市内交通费；</w:t>
      </w:r>
    </w:p>
    <w:p w:rsidR="00BC2189" w:rsidRPr="00452EDD" w:rsidRDefault="00BC2189" w:rsidP="00BC2189">
      <w:pPr>
        <w:spacing w:line="360" w:lineRule="exact"/>
        <w:ind w:firstLine="420"/>
      </w:pPr>
      <w:r w:rsidRPr="00452EDD">
        <w:rPr>
          <w:rFonts w:hint="eastAsia"/>
        </w:rPr>
        <w:t>（三）工作人员开展野外调研、社会调查、考古挖掘、环境监测、气象观测、地质调查、工地勘察、学生实习、海洋科学考察等工作，住在帐篷、农户、船舶、厂矿、科研基地、考察站、监测站、农场、林场、学生宿舍和教室等不收取住宿费或不能取得住宿费发票的，由出差人提供住宿情况说明及其他有关凭据并经项目负责人批准后可报销城市间交通费，并按规定标准发放伙食补助费和市内交通费。</w:t>
      </w:r>
    </w:p>
    <w:p w:rsidR="00BC2189" w:rsidRPr="00452EDD" w:rsidRDefault="00BC2189" w:rsidP="00BC2189">
      <w:pPr>
        <w:spacing w:line="360" w:lineRule="exact"/>
        <w:ind w:firstLine="420"/>
        <w:rPr>
          <w:rFonts w:hint="eastAsia"/>
        </w:rPr>
      </w:pPr>
      <w:r w:rsidRPr="00452EDD">
        <w:rPr>
          <w:rFonts w:hint="eastAsia"/>
        </w:rPr>
        <w:t>因其他特殊情况，出差人员实际发生住宿而无住宿费发票的，由出差人员提供书面说明并经所在单位领导及项目负责人批准，可凭据报销城市间交通费，并按规定标准发放伙食补助费和市内交通费。</w:t>
      </w:r>
    </w:p>
    <w:p w:rsidR="00BC2189" w:rsidRPr="00452EDD" w:rsidRDefault="00BC2189" w:rsidP="00BC2189">
      <w:pPr>
        <w:spacing w:line="360" w:lineRule="exact"/>
        <w:ind w:firstLine="420"/>
        <w:rPr>
          <w:rFonts w:hint="eastAsia"/>
        </w:rPr>
      </w:pPr>
      <w:r w:rsidRPr="00452EDD">
        <w:rPr>
          <w:rFonts w:hint="eastAsia"/>
        </w:rPr>
        <w:t>第三十三条</w:t>
      </w:r>
      <w:r w:rsidRPr="00452EDD">
        <w:rPr>
          <w:rFonts w:hint="eastAsia"/>
        </w:rPr>
        <w:t xml:space="preserve">  </w:t>
      </w:r>
      <w:r w:rsidRPr="00452EDD">
        <w:rPr>
          <w:rFonts w:hint="eastAsia"/>
        </w:rPr>
        <w:t>工作人员出差期间因私前往其他城市的，城市间交通费按不高于从出差目的地返回单位按规定乘坐相应交通工具的票价予以报销，超出部分由个人自理。伙食补助费和市内交通费发放天数扣除因私前往其他城市的天数。</w:t>
      </w:r>
    </w:p>
    <w:p w:rsidR="00BC2189" w:rsidRPr="00452EDD" w:rsidRDefault="00BC2189" w:rsidP="00BC2189">
      <w:pPr>
        <w:spacing w:line="360" w:lineRule="exact"/>
        <w:ind w:firstLine="420"/>
        <w:rPr>
          <w:rFonts w:hint="eastAsia"/>
        </w:rPr>
      </w:pPr>
      <w:r w:rsidRPr="00452EDD">
        <w:rPr>
          <w:rFonts w:hint="eastAsia"/>
        </w:rPr>
        <w:t>第三十四条</w:t>
      </w:r>
      <w:r w:rsidRPr="00452EDD">
        <w:rPr>
          <w:rFonts w:hint="eastAsia"/>
        </w:rPr>
        <w:t xml:space="preserve">  </w:t>
      </w:r>
      <w:r w:rsidRPr="00452EDD">
        <w:rPr>
          <w:rFonts w:hint="eastAsia"/>
        </w:rPr>
        <w:t>工作人员到本市以外参加国家和省级党政机关、工青妇团体举办的党员培训班、任职培训班、干部培训班（不含学历、学位教育），在途期间住宿费、伙食费和交通费按差旅费规定报销。学习期间伙食费自理的，凭培训通知回学校报销学习补助费，学习培</w:t>
      </w:r>
      <w:r w:rsidRPr="00452EDD">
        <w:rPr>
          <w:rFonts w:hint="eastAsia"/>
        </w:rPr>
        <w:lastRenderedPageBreak/>
        <w:t>训时间补助标准为每人每天补助</w:t>
      </w:r>
      <w:r w:rsidRPr="000112FD">
        <w:rPr>
          <w:rFonts w:ascii="Times New Roman" w:hAnsi="Times New Roman"/>
        </w:rPr>
        <w:t>50</w:t>
      </w:r>
      <w:r w:rsidRPr="000112FD">
        <w:rPr>
          <w:rFonts w:ascii="Times New Roman"/>
        </w:rPr>
        <w:t>元</w:t>
      </w:r>
      <w:r w:rsidRPr="00452EDD">
        <w:rPr>
          <w:rFonts w:hint="eastAsia"/>
        </w:rPr>
        <w:t>，不再报销伙食补助费和市内交通费。</w:t>
      </w:r>
    </w:p>
    <w:p w:rsidR="00BC2189" w:rsidRPr="00452EDD" w:rsidRDefault="00BC2189" w:rsidP="00BC2189">
      <w:pPr>
        <w:spacing w:line="360" w:lineRule="exact"/>
        <w:ind w:firstLine="420"/>
        <w:rPr>
          <w:rFonts w:hint="eastAsia"/>
        </w:rPr>
      </w:pPr>
      <w:r w:rsidRPr="00452EDD">
        <w:rPr>
          <w:rFonts w:hint="eastAsia"/>
        </w:rPr>
        <w:t>第三十五条</w:t>
      </w:r>
      <w:r w:rsidRPr="00452EDD">
        <w:rPr>
          <w:rFonts w:hint="eastAsia"/>
        </w:rPr>
        <w:t xml:space="preserve">  </w:t>
      </w:r>
      <w:r w:rsidRPr="00452EDD">
        <w:rPr>
          <w:rFonts w:hint="eastAsia"/>
        </w:rPr>
        <w:t>本科生毕业实习差旅费原则上实行定额包干。学生参与教学科研活动、社会实践、调研活动所发生的差旅费，报销标准不得超过“其余人员”差旅费标准。学生原则上不乘坐飞机，因出差旅途较远或出差任务紧急需乘坐飞机的要从严控制，使用学校预算经费的需经本单位领导和分管或联系校领导批准方可乘坐飞机；使用科研项目经费的由项目负责人审批后方可乘坐飞机。</w:t>
      </w:r>
    </w:p>
    <w:p w:rsidR="00BC2189" w:rsidRPr="000112FD" w:rsidRDefault="00BC2189" w:rsidP="00BC2189">
      <w:pPr>
        <w:spacing w:line="360" w:lineRule="exact"/>
        <w:ind w:firstLine="420"/>
        <w:rPr>
          <w:rFonts w:ascii="Times New Roman" w:hAnsi="Times New Roman"/>
        </w:rPr>
      </w:pPr>
      <w:r w:rsidRPr="00452EDD">
        <w:rPr>
          <w:rFonts w:hint="eastAsia"/>
        </w:rPr>
        <w:t>第三十六条</w:t>
      </w:r>
      <w:r w:rsidRPr="00452EDD">
        <w:t xml:space="preserve">  </w:t>
      </w:r>
      <w:r w:rsidRPr="00452EDD">
        <w:rPr>
          <w:rFonts w:hint="eastAsia"/>
        </w:rPr>
        <w:t>报销探亲路费（未婚一年一次，已婚四年一次）的，报账人需提供父母单位证明，经我校人事部门审批，再由本单位领导审批后才能报销。属四年一次的还需人事部门审批本人近期基本工资，基本工资</w:t>
      </w:r>
      <w:r w:rsidRPr="000112FD">
        <w:rPr>
          <w:rFonts w:ascii="Times New Roman"/>
        </w:rPr>
        <w:t>的</w:t>
      </w:r>
      <w:r w:rsidRPr="000112FD">
        <w:rPr>
          <w:rFonts w:ascii="Times New Roman" w:hAnsi="Times New Roman"/>
        </w:rPr>
        <w:t>30%</w:t>
      </w:r>
      <w:r w:rsidRPr="000112FD">
        <w:rPr>
          <w:rFonts w:ascii="Times New Roman"/>
        </w:rPr>
        <w:t>以内由自己负担，探亲只报销火车硬座和普通汽车票。</w:t>
      </w:r>
    </w:p>
    <w:p w:rsidR="00BC2189" w:rsidRPr="00452EDD" w:rsidRDefault="00BC2189" w:rsidP="00BC2189">
      <w:pPr>
        <w:spacing w:line="360" w:lineRule="exact"/>
        <w:ind w:firstLine="420"/>
        <w:rPr>
          <w:rFonts w:hint="eastAsia"/>
        </w:rPr>
      </w:pPr>
      <w:r w:rsidRPr="000112FD">
        <w:rPr>
          <w:rFonts w:ascii="Times New Roman"/>
        </w:rPr>
        <w:t>第三十七条</w:t>
      </w:r>
      <w:r w:rsidRPr="000112FD">
        <w:rPr>
          <w:rFonts w:ascii="Times New Roman" w:hAnsi="Times New Roman"/>
        </w:rPr>
        <w:t xml:space="preserve">  </w:t>
      </w:r>
      <w:r w:rsidRPr="000112FD">
        <w:rPr>
          <w:rFonts w:ascii="Times New Roman"/>
        </w:rPr>
        <w:t>教职工经批准到常驻</w:t>
      </w:r>
      <w:r w:rsidRPr="00452EDD">
        <w:rPr>
          <w:rFonts w:hint="eastAsia"/>
        </w:rPr>
        <w:t>地以外地区工作及因非科研活动到异地校区执行公务的差旅费报销，按人事处有关政策或规定执行。</w:t>
      </w:r>
    </w:p>
    <w:p w:rsidR="00BC2189" w:rsidRPr="00452EDD" w:rsidRDefault="00BC2189" w:rsidP="00BC2189">
      <w:pPr>
        <w:spacing w:line="360" w:lineRule="exact"/>
        <w:rPr>
          <w:rFonts w:hint="eastAsia"/>
        </w:rPr>
      </w:pPr>
    </w:p>
    <w:p w:rsidR="00BC2189" w:rsidRPr="000112FD" w:rsidRDefault="00BC2189" w:rsidP="00BC2189">
      <w:pPr>
        <w:spacing w:line="360" w:lineRule="exact"/>
        <w:jc w:val="center"/>
        <w:rPr>
          <w:b/>
        </w:rPr>
      </w:pPr>
      <w:r w:rsidRPr="000112FD">
        <w:rPr>
          <w:rFonts w:hint="eastAsia"/>
          <w:b/>
        </w:rPr>
        <w:t>第七章</w:t>
      </w:r>
      <w:r w:rsidRPr="000112FD">
        <w:rPr>
          <w:b/>
        </w:rPr>
        <w:t xml:space="preserve">  </w:t>
      </w:r>
      <w:r w:rsidRPr="000112FD">
        <w:rPr>
          <w:rFonts w:hint="eastAsia"/>
          <w:b/>
        </w:rPr>
        <w:t>监督问责</w:t>
      </w:r>
    </w:p>
    <w:p w:rsidR="00BC2189" w:rsidRPr="00452EDD" w:rsidRDefault="00BC2189" w:rsidP="00BC2189">
      <w:pPr>
        <w:spacing w:line="360" w:lineRule="exact"/>
      </w:pPr>
    </w:p>
    <w:p w:rsidR="00BC2189" w:rsidRPr="00452EDD" w:rsidRDefault="00BC2189" w:rsidP="00BC2189">
      <w:pPr>
        <w:spacing w:line="360" w:lineRule="exact"/>
        <w:ind w:firstLine="420"/>
        <w:rPr>
          <w:rFonts w:hint="eastAsia"/>
        </w:rPr>
      </w:pPr>
      <w:r w:rsidRPr="00452EDD">
        <w:rPr>
          <w:rFonts w:hint="eastAsia"/>
        </w:rPr>
        <w:t>第三十八条</w:t>
      </w:r>
      <w:r w:rsidRPr="00452EDD">
        <w:rPr>
          <w:rFonts w:hint="eastAsia"/>
        </w:rPr>
        <w:t xml:space="preserve">  </w:t>
      </w:r>
      <w:r w:rsidRPr="00452EDD">
        <w:rPr>
          <w:rFonts w:hint="eastAsia"/>
        </w:rPr>
        <w:t>各单位应当加强对本单位工作人员出差活动和经费报销的内部管理，对本单位出差审批制度、差旅费预算及规模控制负责，单位负责人（项目负责人）和相关经办人员等对差旅费报销进行审核把关。对未经批准擅自出差、不按规定开支和报销差旅费的人员进行严肃处理。</w:t>
      </w:r>
    </w:p>
    <w:p w:rsidR="00BC2189" w:rsidRPr="00452EDD" w:rsidRDefault="00BC2189" w:rsidP="00BC2189">
      <w:pPr>
        <w:spacing w:line="360" w:lineRule="exact"/>
        <w:ind w:firstLine="420"/>
      </w:pPr>
      <w:r w:rsidRPr="00452EDD">
        <w:rPr>
          <w:rFonts w:hint="eastAsia"/>
        </w:rPr>
        <w:t>第三十九条</w:t>
      </w:r>
      <w:r w:rsidRPr="00452EDD">
        <w:rPr>
          <w:rFonts w:hint="eastAsia"/>
        </w:rPr>
        <w:t xml:space="preserve">  </w:t>
      </w:r>
      <w:r w:rsidRPr="00452EDD">
        <w:rPr>
          <w:rFonts w:hint="eastAsia"/>
        </w:rPr>
        <w:t>纪检监察、审计部门应会同学校有关部门对单位差旅费管理和使用情况进行监督检查。</w:t>
      </w:r>
    </w:p>
    <w:p w:rsidR="00BC2189" w:rsidRPr="00452EDD" w:rsidRDefault="00BC2189" w:rsidP="00BC2189">
      <w:pPr>
        <w:spacing w:line="360" w:lineRule="exact"/>
        <w:ind w:firstLine="420"/>
      </w:pPr>
      <w:r w:rsidRPr="00452EDD">
        <w:rPr>
          <w:rFonts w:hint="eastAsia"/>
        </w:rPr>
        <w:t>第四十条</w:t>
      </w:r>
      <w:r w:rsidRPr="00452EDD">
        <w:rPr>
          <w:rFonts w:hint="eastAsia"/>
        </w:rPr>
        <w:t xml:space="preserve">  </w:t>
      </w:r>
      <w:r w:rsidRPr="00452EDD">
        <w:rPr>
          <w:rFonts w:hint="eastAsia"/>
        </w:rPr>
        <w:t>出差人员不得向接待单位提出正常公务活动以外的要求，不得在出差期间接受违反规定用公款支付的宴请、游览和非工作需要的参观，不得接受礼品、礼金和土特产品等。</w:t>
      </w:r>
    </w:p>
    <w:p w:rsidR="00BC2189" w:rsidRPr="00452EDD" w:rsidRDefault="00BC2189" w:rsidP="00BC2189">
      <w:pPr>
        <w:spacing w:line="360" w:lineRule="exact"/>
        <w:ind w:firstLine="420"/>
      </w:pPr>
      <w:r w:rsidRPr="00452EDD">
        <w:rPr>
          <w:rFonts w:hint="eastAsia"/>
        </w:rPr>
        <w:t>第四十一条</w:t>
      </w:r>
      <w:r w:rsidRPr="00452EDD">
        <w:rPr>
          <w:rFonts w:hint="eastAsia"/>
        </w:rPr>
        <w:t xml:space="preserve">  </w:t>
      </w:r>
      <w:r w:rsidRPr="00452EDD">
        <w:rPr>
          <w:rFonts w:hint="eastAsia"/>
        </w:rPr>
        <w:t>违反本办法规定，有下列行为之一的，依法依规追究相关单位和人员的责任：</w:t>
      </w:r>
    </w:p>
    <w:p w:rsidR="00BC2189" w:rsidRPr="00452EDD" w:rsidRDefault="00BC2189" w:rsidP="00BC2189">
      <w:pPr>
        <w:spacing w:line="360" w:lineRule="exact"/>
        <w:ind w:firstLine="420"/>
      </w:pPr>
      <w:r w:rsidRPr="00452EDD">
        <w:rPr>
          <w:rFonts w:hint="eastAsia"/>
        </w:rPr>
        <w:t>（一）单位无出差审批制度或出差审批控制不严的；</w:t>
      </w:r>
    </w:p>
    <w:p w:rsidR="00BC2189" w:rsidRPr="00452EDD" w:rsidRDefault="00BC2189" w:rsidP="00BC2189">
      <w:pPr>
        <w:spacing w:line="360" w:lineRule="exact"/>
        <w:ind w:firstLine="420"/>
      </w:pPr>
      <w:r w:rsidRPr="00452EDD">
        <w:rPr>
          <w:rFonts w:hint="eastAsia"/>
        </w:rPr>
        <w:t>（二）虚报冒领差旅费的；</w:t>
      </w:r>
    </w:p>
    <w:p w:rsidR="00BC2189" w:rsidRPr="00452EDD" w:rsidRDefault="00BC2189" w:rsidP="00BC2189">
      <w:pPr>
        <w:spacing w:line="360" w:lineRule="exact"/>
        <w:ind w:firstLine="420"/>
      </w:pPr>
      <w:r w:rsidRPr="00452EDD">
        <w:rPr>
          <w:rFonts w:hint="eastAsia"/>
        </w:rPr>
        <w:t>（三）擅自扩大差旅费开支范围和提高开支标准的；</w:t>
      </w:r>
    </w:p>
    <w:p w:rsidR="00BC2189" w:rsidRPr="00452EDD" w:rsidRDefault="00BC2189" w:rsidP="00BC2189">
      <w:pPr>
        <w:spacing w:line="360" w:lineRule="exact"/>
        <w:ind w:firstLine="420"/>
      </w:pPr>
      <w:r w:rsidRPr="00452EDD">
        <w:rPr>
          <w:rFonts w:hint="eastAsia"/>
        </w:rPr>
        <w:t>（四）不按规定报销差旅费的；</w:t>
      </w:r>
    </w:p>
    <w:p w:rsidR="00BC2189" w:rsidRPr="00452EDD" w:rsidRDefault="00BC2189" w:rsidP="00BC2189">
      <w:pPr>
        <w:spacing w:line="360" w:lineRule="exact"/>
        <w:ind w:firstLine="420"/>
      </w:pPr>
      <w:r w:rsidRPr="00452EDD">
        <w:rPr>
          <w:rFonts w:hint="eastAsia"/>
        </w:rPr>
        <w:t>（五）转嫁差旅费的；</w:t>
      </w:r>
    </w:p>
    <w:p w:rsidR="00BC2189" w:rsidRPr="00452EDD" w:rsidRDefault="00BC2189" w:rsidP="00BC2189">
      <w:pPr>
        <w:spacing w:line="360" w:lineRule="exact"/>
        <w:ind w:firstLine="420"/>
        <w:rPr>
          <w:rFonts w:hint="eastAsia"/>
        </w:rPr>
      </w:pPr>
      <w:r w:rsidRPr="00452EDD">
        <w:rPr>
          <w:rFonts w:hint="eastAsia"/>
        </w:rPr>
        <w:t>（六）其他违反本办法行为的。</w:t>
      </w:r>
    </w:p>
    <w:p w:rsidR="00BC2189" w:rsidRPr="00452EDD" w:rsidRDefault="00BC2189" w:rsidP="00BC2189">
      <w:pPr>
        <w:spacing w:line="360" w:lineRule="exact"/>
        <w:ind w:firstLine="412"/>
      </w:pPr>
      <w:r w:rsidRPr="00452EDD">
        <w:rPr>
          <w:rFonts w:hint="eastAsia"/>
        </w:rPr>
        <w:t>有前款所</w:t>
      </w:r>
      <w:proofErr w:type="gramStart"/>
      <w:r w:rsidRPr="00452EDD">
        <w:rPr>
          <w:rFonts w:hint="eastAsia"/>
        </w:rPr>
        <w:t>列行</w:t>
      </w:r>
      <w:proofErr w:type="gramEnd"/>
      <w:r w:rsidRPr="00452EDD">
        <w:rPr>
          <w:rFonts w:hint="eastAsia"/>
        </w:rPr>
        <w:t>为之一的，由学校纪检监察、审计等部门责令改正，违规资金予以追回，并视情况予以通报。对直接责任人和单位负责人，报请学校按规定给予相应处分。</w:t>
      </w:r>
    </w:p>
    <w:p w:rsidR="00BC2189" w:rsidRPr="00452EDD" w:rsidRDefault="00BC2189" w:rsidP="00BC2189">
      <w:pPr>
        <w:spacing w:line="360" w:lineRule="exact"/>
      </w:pPr>
    </w:p>
    <w:p w:rsidR="00BC2189" w:rsidRPr="000112FD" w:rsidRDefault="00BC2189" w:rsidP="00BC2189">
      <w:pPr>
        <w:spacing w:line="360" w:lineRule="exact"/>
        <w:jc w:val="center"/>
        <w:rPr>
          <w:rFonts w:hint="eastAsia"/>
          <w:b/>
        </w:rPr>
      </w:pPr>
      <w:r w:rsidRPr="000112FD">
        <w:rPr>
          <w:rFonts w:hint="eastAsia"/>
          <w:b/>
        </w:rPr>
        <w:t>第八章</w:t>
      </w:r>
      <w:r w:rsidRPr="000112FD">
        <w:rPr>
          <w:b/>
        </w:rPr>
        <w:t xml:space="preserve">  </w:t>
      </w:r>
      <w:r w:rsidRPr="000112FD">
        <w:rPr>
          <w:rFonts w:hint="eastAsia"/>
          <w:b/>
        </w:rPr>
        <w:t>附</w:t>
      </w:r>
      <w:r w:rsidRPr="000112FD">
        <w:rPr>
          <w:b/>
        </w:rPr>
        <w:t xml:space="preserve">  </w:t>
      </w:r>
      <w:r w:rsidRPr="000112FD">
        <w:rPr>
          <w:rFonts w:hint="eastAsia"/>
          <w:b/>
        </w:rPr>
        <w:t>则</w:t>
      </w:r>
    </w:p>
    <w:p w:rsidR="00BC2189" w:rsidRPr="00452EDD" w:rsidRDefault="00BC2189" w:rsidP="00BC2189">
      <w:pPr>
        <w:spacing w:line="360" w:lineRule="exact"/>
      </w:pPr>
    </w:p>
    <w:p w:rsidR="00BC2189" w:rsidRPr="00452EDD" w:rsidRDefault="00BC2189" w:rsidP="00BC2189">
      <w:pPr>
        <w:spacing w:line="360" w:lineRule="exact"/>
        <w:ind w:firstLine="420"/>
        <w:rPr>
          <w:rFonts w:hint="eastAsia"/>
        </w:rPr>
      </w:pPr>
      <w:r w:rsidRPr="00452EDD">
        <w:rPr>
          <w:rFonts w:hint="eastAsia"/>
        </w:rPr>
        <w:t>第四十二条</w:t>
      </w:r>
      <w:r w:rsidRPr="00452EDD">
        <w:rPr>
          <w:rFonts w:hint="eastAsia"/>
        </w:rPr>
        <w:t xml:space="preserve">  </w:t>
      </w:r>
      <w:r w:rsidRPr="00452EDD">
        <w:rPr>
          <w:rFonts w:hint="eastAsia"/>
        </w:rPr>
        <w:t>本办法由财务处负责解释。</w:t>
      </w:r>
    </w:p>
    <w:p w:rsidR="00BC2189" w:rsidRPr="00452EDD" w:rsidRDefault="00BC2189" w:rsidP="00BC2189">
      <w:pPr>
        <w:spacing w:line="360" w:lineRule="exact"/>
        <w:ind w:firstLine="420"/>
        <w:rPr>
          <w:rFonts w:hint="eastAsia"/>
        </w:rPr>
      </w:pPr>
      <w:r w:rsidRPr="00452EDD">
        <w:rPr>
          <w:rFonts w:hint="eastAsia"/>
        </w:rPr>
        <w:lastRenderedPageBreak/>
        <w:t>第四十三条</w:t>
      </w:r>
      <w:r w:rsidRPr="00452EDD">
        <w:rPr>
          <w:rFonts w:hint="eastAsia"/>
        </w:rPr>
        <w:t xml:space="preserve">  </w:t>
      </w:r>
      <w:r w:rsidRPr="000112FD">
        <w:rPr>
          <w:rFonts w:ascii="Times New Roman"/>
        </w:rPr>
        <w:t>本办法自</w:t>
      </w:r>
      <w:smartTag w:uri="urn:schemas-microsoft-com:office:smarttags" w:element="chsdate">
        <w:smartTagPr>
          <w:attr w:name="IsROCDate" w:val="False"/>
          <w:attr w:name="IsLunarDate" w:val="False"/>
          <w:attr w:name="Day" w:val="1"/>
          <w:attr w:name="Month" w:val="9"/>
          <w:attr w:name="Year" w:val="2016"/>
        </w:smartTagPr>
        <w:r w:rsidRPr="000112FD">
          <w:rPr>
            <w:rFonts w:ascii="Times New Roman" w:hAnsi="Times New Roman"/>
          </w:rPr>
          <w:t>2016</w:t>
        </w:r>
        <w:r w:rsidRPr="000112FD">
          <w:rPr>
            <w:rFonts w:ascii="Times New Roman"/>
          </w:rPr>
          <w:t>年</w:t>
        </w:r>
        <w:r w:rsidRPr="000112FD">
          <w:rPr>
            <w:rFonts w:ascii="Times New Roman" w:hAnsi="Times New Roman"/>
          </w:rPr>
          <w:t>9</w:t>
        </w:r>
        <w:r w:rsidRPr="000112FD">
          <w:rPr>
            <w:rFonts w:ascii="Times New Roman"/>
          </w:rPr>
          <w:t>月</w:t>
        </w:r>
        <w:r w:rsidRPr="000112FD">
          <w:rPr>
            <w:rFonts w:ascii="Times New Roman" w:hAnsi="Times New Roman"/>
          </w:rPr>
          <w:t>1</w:t>
        </w:r>
        <w:r w:rsidRPr="000112FD">
          <w:rPr>
            <w:rFonts w:ascii="Times New Roman"/>
          </w:rPr>
          <w:t>日起</w:t>
        </w:r>
      </w:smartTag>
      <w:r w:rsidRPr="000112FD">
        <w:rPr>
          <w:rFonts w:ascii="Times New Roman"/>
        </w:rPr>
        <w:t>施行。《暨南大学关于印发</w:t>
      </w:r>
      <w:r w:rsidRPr="000112FD">
        <w:rPr>
          <w:rFonts w:ascii="Times New Roman" w:hAnsi="Times New Roman"/>
        </w:rPr>
        <w:t>&lt;</w:t>
      </w:r>
      <w:r w:rsidRPr="000112FD">
        <w:rPr>
          <w:rFonts w:ascii="Times New Roman"/>
        </w:rPr>
        <w:t>暨南大学差旅费管理办法（</w:t>
      </w:r>
      <w:r w:rsidRPr="000112FD">
        <w:rPr>
          <w:rFonts w:ascii="Times New Roman" w:hAnsi="Times New Roman"/>
        </w:rPr>
        <w:t>2015</w:t>
      </w:r>
      <w:r w:rsidRPr="000112FD">
        <w:rPr>
          <w:rFonts w:ascii="Times New Roman"/>
        </w:rPr>
        <w:t>年修订）</w:t>
      </w:r>
      <w:r w:rsidRPr="000112FD">
        <w:rPr>
          <w:rFonts w:ascii="Times New Roman" w:hAnsi="Times New Roman"/>
        </w:rPr>
        <w:t>&gt;</w:t>
      </w:r>
      <w:r w:rsidRPr="000112FD">
        <w:rPr>
          <w:rFonts w:ascii="Times New Roman"/>
        </w:rPr>
        <w:t>的通知》（</w:t>
      </w:r>
      <w:proofErr w:type="gramStart"/>
      <w:r w:rsidRPr="000112FD">
        <w:rPr>
          <w:rFonts w:ascii="Times New Roman"/>
        </w:rPr>
        <w:t>暨财〔</w:t>
      </w:r>
      <w:r w:rsidRPr="000112FD">
        <w:rPr>
          <w:rFonts w:ascii="Times New Roman" w:hAnsi="Times New Roman"/>
        </w:rPr>
        <w:t>2015</w:t>
      </w:r>
      <w:r w:rsidRPr="000112FD">
        <w:rPr>
          <w:rFonts w:ascii="Times New Roman"/>
        </w:rPr>
        <w:t>〕</w:t>
      </w:r>
      <w:proofErr w:type="gramEnd"/>
      <w:r w:rsidRPr="000112FD">
        <w:rPr>
          <w:rFonts w:ascii="Times New Roman" w:hAnsi="Times New Roman"/>
        </w:rPr>
        <w:t>40</w:t>
      </w:r>
      <w:r w:rsidRPr="000112FD">
        <w:rPr>
          <w:rFonts w:ascii="Times New Roman"/>
        </w:rPr>
        <w:t>号）及《暨南大学关于调整国内差旅住宿费标准的通知》（</w:t>
      </w:r>
      <w:proofErr w:type="gramStart"/>
      <w:r w:rsidRPr="000112FD">
        <w:rPr>
          <w:rFonts w:ascii="Times New Roman"/>
        </w:rPr>
        <w:t>暨财〔</w:t>
      </w:r>
      <w:r w:rsidRPr="000112FD">
        <w:rPr>
          <w:rFonts w:ascii="Times New Roman" w:hAnsi="Times New Roman"/>
        </w:rPr>
        <w:t>2015</w:t>
      </w:r>
      <w:r w:rsidRPr="000112FD">
        <w:rPr>
          <w:rFonts w:ascii="Times New Roman"/>
        </w:rPr>
        <w:t>〕</w:t>
      </w:r>
      <w:proofErr w:type="gramEnd"/>
      <w:r w:rsidRPr="000112FD">
        <w:rPr>
          <w:rFonts w:ascii="Times New Roman" w:hAnsi="Times New Roman"/>
        </w:rPr>
        <w:t>45</w:t>
      </w:r>
      <w:r w:rsidRPr="000112FD">
        <w:rPr>
          <w:rFonts w:ascii="Times New Roman"/>
        </w:rPr>
        <w:t>号</w:t>
      </w:r>
      <w:r w:rsidRPr="00452EDD">
        <w:rPr>
          <w:rFonts w:hint="eastAsia"/>
        </w:rPr>
        <w:t>）同时废止。</w:t>
      </w:r>
    </w:p>
    <w:p w:rsidR="00BC2189" w:rsidRPr="00452EDD" w:rsidRDefault="00BC2189" w:rsidP="00BC2189">
      <w:pPr>
        <w:spacing w:line="360" w:lineRule="exact"/>
        <w:ind w:firstLine="420"/>
        <w:rPr>
          <w:rFonts w:hint="eastAsia"/>
        </w:rPr>
      </w:pPr>
    </w:p>
    <w:p w:rsidR="00BC2189" w:rsidRDefault="00BC2189" w:rsidP="00BC2189">
      <w:pPr>
        <w:adjustRightInd w:val="0"/>
        <w:snapToGrid w:val="0"/>
        <w:spacing w:line="360" w:lineRule="exact"/>
        <w:ind w:firstLineChars="200" w:firstLine="420"/>
        <w:rPr>
          <w:rFonts w:hint="eastAsia"/>
        </w:rPr>
      </w:pPr>
      <w:r w:rsidRPr="00452EDD">
        <w:rPr>
          <w:rFonts w:hint="eastAsia"/>
        </w:rPr>
        <w:t>附件：暨南大学国内差旅住宿费限额标准明细表</w:t>
      </w:r>
    </w:p>
    <w:p w:rsidR="00BC2189" w:rsidRDefault="00BC2189" w:rsidP="00BC2189">
      <w:pPr>
        <w:adjustRightInd w:val="0"/>
        <w:snapToGrid w:val="0"/>
        <w:spacing w:line="360" w:lineRule="exact"/>
        <w:ind w:firstLineChars="200" w:firstLine="420"/>
        <w:rPr>
          <w:rFonts w:hint="eastAsia"/>
        </w:rPr>
      </w:pPr>
    </w:p>
    <w:p w:rsidR="00BC2189" w:rsidRPr="00C46D6A" w:rsidRDefault="00BC2189" w:rsidP="00BC2189">
      <w:pPr>
        <w:jc w:val="left"/>
        <w:rPr>
          <w:rFonts w:ascii="黑体" w:eastAsia="黑体" w:hAnsi="黑体" w:hint="eastAsia"/>
          <w:sz w:val="28"/>
          <w:szCs w:val="28"/>
        </w:rPr>
      </w:pPr>
      <w:r>
        <w:rPr>
          <w:rFonts w:ascii="宋体" w:hAnsi="宋体" w:cs="仿宋"/>
          <w:szCs w:val="21"/>
        </w:rPr>
        <w:br w:type="page"/>
      </w:r>
      <w:r w:rsidRPr="00C46D6A">
        <w:rPr>
          <w:rFonts w:ascii="黑体" w:eastAsia="黑体" w:hAnsi="黑体" w:hint="eastAsia"/>
          <w:sz w:val="28"/>
          <w:szCs w:val="28"/>
        </w:rPr>
        <w:lastRenderedPageBreak/>
        <w:t>附件</w:t>
      </w:r>
    </w:p>
    <w:p w:rsidR="00BC2189" w:rsidRPr="00C46D6A" w:rsidRDefault="00BC2189" w:rsidP="00BC2189">
      <w:pPr>
        <w:rPr>
          <w:rFonts w:hint="eastAsia"/>
        </w:rPr>
      </w:pPr>
    </w:p>
    <w:p w:rsidR="00BC2189" w:rsidRPr="00C46D6A" w:rsidRDefault="00BC2189" w:rsidP="00BC2189">
      <w:pPr>
        <w:adjustRightInd w:val="0"/>
        <w:snapToGrid w:val="0"/>
        <w:spacing w:line="560" w:lineRule="exact"/>
        <w:jc w:val="center"/>
        <w:rPr>
          <w:rFonts w:ascii="小标宋" w:eastAsia="小标宋" w:hint="eastAsia"/>
          <w:sz w:val="28"/>
          <w:szCs w:val="28"/>
        </w:rPr>
      </w:pPr>
      <w:r w:rsidRPr="00C46D6A">
        <w:rPr>
          <w:rFonts w:ascii="小标宋" w:eastAsia="小标宋" w:hint="eastAsia"/>
          <w:sz w:val="28"/>
          <w:szCs w:val="28"/>
        </w:rPr>
        <w:t>暨南大学国内差旅住宿费限额标准明细表</w:t>
      </w:r>
    </w:p>
    <w:p w:rsidR="00BC2189" w:rsidRDefault="00BC2189" w:rsidP="00BC2189">
      <w:pPr>
        <w:adjustRightInd w:val="0"/>
        <w:snapToGrid w:val="0"/>
        <w:jc w:val="right"/>
        <w:rPr>
          <w:rFonts w:ascii="黑体" w:eastAsia="黑体" w:hint="eastAsia"/>
          <w:b/>
        </w:rPr>
      </w:pPr>
      <w:r w:rsidRPr="006A2259">
        <w:rPr>
          <w:rFonts w:ascii="Times New Roman" w:eastAsia="仿宋_GB2312" w:hAnsi="Times New Roman"/>
          <w:kern w:val="0"/>
          <w:sz w:val="18"/>
          <w:szCs w:val="18"/>
        </w:rPr>
        <w:t>单位：元</w:t>
      </w:r>
      <w:r w:rsidRPr="006A2259">
        <w:rPr>
          <w:rFonts w:ascii="Times New Roman" w:eastAsia="仿宋_GB2312" w:hAnsi="Times New Roman"/>
          <w:kern w:val="0"/>
          <w:sz w:val="18"/>
          <w:szCs w:val="18"/>
        </w:rPr>
        <w:t>/</w:t>
      </w:r>
      <w:r w:rsidRPr="006A2259">
        <w:rPr>
          <w:rFonts w:ascii="Times New Roman" w:eastAsia="仿宋_GB2312" w:hAnsi="Times New Roman"/>
          <w:kern w:val="0"/>
          <w:sz w:val="18"/>
          <w:szCs w:val="18"/>
        </w:rPr>
        <w:t>人</w:t>
      </w:r>
      <w:r w:rsidRPr="006A2259">
        <w:rPr>
          <w:rFonts w:ascii="Times New Roman" w:eastAsia="仿宋_GB2312" w:hAnsi="Times New Roman"/>
          <w:kern w:val="0"/>
          <w:sz w:val="18"/>
          <w:szCs w:val="18"/>
        </w:rPr>
        <w:t>·</w:t>
      </w:r>
      <w:r w:rsidRPr="006A2259">
        <w:rPr>
          <w:rFonts w:ascii="Times New Roman" w:eastAsia="仿宋_GB2312" w:hAnsi="Times New Roman"/>
          <w:kern w:val="0"/>
          <w:sz w:val="18"/>
          <w:szCs w:val="18"/>
        </w:rPr>
        <w:t>天</w:t>
      </w:r>
    </w:p>
    <w:tbl>
      <w:tblPr>
        <w:tblW w:w="5000" w:type="pct"/>
        <w:jc w:val="center"/>
        <w:tblLook w:val="0000" w:firstRow="0" w:lastRow="0" w:firstColumn="0" w:lastColumn="0" w:noHBand="0" w:noVBand="0"/>
      </w:tblPr>
      <w:tblGrid>
        <w:gridCol w:w="540"/>
        <w:gridCol w:w="1201"/>
        <w:gridCol w:w="726"/>
        <w:gridCol w:w="810"/>
        <w:gridCol w:w="810"/>
        <w:gridCol w:w="1193"/>
        <w:gridCol w:w="888"/>
        <w:gridCol w:w="733"/>
        <w:gridCol w:w="810"/>
        <w:gridCol w:w="811"/>
      </w:tblGrid>
      <w:tr w:rsidR="00BC2189" w:rsidRPr="006A2259" w:rsidTr="00B31C53">
        <w:trPr>
          <w:trHeight w:val="340"/>
          <w:tblHeader/>
          <w:jc w:val="center"/>
        </w:trPr>
        <w:tc>
          <w:tcPr>
            <w:tcW w:w="300" w:type="pct"/>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序号</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省份　　（市）</w:t>
            </w:r>
          </w:p>
        </w:tc>
        <w:tc>
          <w:tcPr>
            <w:tcW w:w="1365" w:type="pct"/>
            <w:gridSpan w:val="3"/>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住宿费基准</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旺季期间</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上浮比例</w:t>
            </w:r>
          </w:p>
        </w:tc>
        <w:tc>
          <w:tcPr>
            <w:tcW w:w="1371" w:type="pct"/>
            <w:gridSpan w:val="3"/>
            <w:tcBorders>
              <w:top w:val="single" w:sz="4" w:space="0" w:color="auto"/>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旺季上浮价</w:t>
            </w:r>
          </w:p>
        </w:tc>
      </w:tr>
      <w:tr w:rsidR="00BC2189" w:rsidRPr="006A2259" w:rsidTr="00B31C53">
        <w:trPr>
          <w:trHeight w:val="340"/>
          <w:tblHeader/>
          <w:jc w:val="center"/>
        </w:trPr>
        <w:tc>
          <w:tcPr>
            <w:tcW w:w="300" w:type="pct"/>
            <w:vMerge/>
            <w:tcBorders>
              <w:top w:val="single" w:sz="4" w:space="0" w:color="auto"/>
              <w:left w:val="single" w:sz="4" w:space="0" w:color="auto"/>
              <w:bottom w:val="single" w:sz="4" w:space="0" w:color="auto"/>
              <w:right w:val="single" w:sz="4" w:space="0" w:color="auto"/>
            </w:tcBorders>
            <w:vAlign w:val="center"/>
          </w:tcPr>
          <w:p w:rsidR="00BC2189" w:rsidRPr="006A2259" w:rsidRDefault="00BC2189" w:rsidP="00B31C53">
            <w:pPr>
              <w:widowControl/>
              <w:jc w:val="left"/>
              <w:rPr>
                <w:rFonts w:ascii="Times New Roman" w:eastAsia="仿宋_GB2312" w:hAnsi="Times New Roman"/>
                <w:b/>
                <w:bCs/>
                <w:kern w:val="0"/>
                <w:sz w:val="18"/>
                <w:szCs w:val="18"/>
              </w:rPr>
            </w:pPr>
          </w:p>
        </w:tc>
        <w:tc>
          <w:tcPr>
            <w:tcW w:w="723" w:type="pct"/>
            <w:vMerge/>
            <w:tcBorders>
              <w:top w:val="single" w:sz="4" w:space="0" w:color="auto"/>
              <w:left w:val="single" w:sz="4" w:space="0" w:color="auto"/>
              <w:bottom w:val="single" w:sz="4" w:space="0" w:color="auto"/>
              <w:right w:val="single" w:sz="4" w:space="0" w:color="auto"/>
            </w:tcBorders>
            <w:vAlign w:val="center"/>
          </w:tcPr>
          <w:p w:rsidR="00BC2189" w:rsidRPr="006A2259" w:rsidRDefault="00BC2189" w:rsidP="00B31C53">
            <w:pPr>
              <w:widowControl/>
              <w:jc w:val="left"/>
              <w:rPr>
                <w:rFonts w:ascii="Times New Roman" w:eastAsia="仿宋_GB2312" w:hAnsi="Times New Roman"/>
                <w:b/>
                <w:bCs/>
                <w:kern w:val="0"/>
                <w:sz w:val="18"/>
                <w:szCs w:val="18"/>
              </w:rPr>
            </w:pP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一类</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二类</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三类</w:t>
            </w:r>
          </w:p>
        </w:tc>
        <w:tc>
          <w:tcPr>
            <w:tcW w:w="718" w:type="pct"/>
            <w:vMerge/>
            <w:tcBorders>
              <w:top w:val="single" w:sz="4" w:space="0" w:color="auto"/>
              <w:left w:val="single" w:sz="4" w:space="0" w:color="auto"/>
              <w:bottom w:val="single" w:sz="4" w:space="0" w:color="auto"/>
              <w:right w:val="single" w:sz="4" w:space="0" w:color="auto"/>
            </w:tcBorders>
            <w:vAlign w:val="center"/>
          </w:tcPr>
          <w:p w:rsidR="00BC2189" w:rsidRPr="006A2259" w:rsidRDefault="00BC2189" w:rsidP="00B31C53">
            <w:pPr>
              <w:widowControl/>
              <w:jc w:val="left"/>
              <w:rPr>
                <w:rFonts w:ascii="Times New Roman" w:eastAsia="仿宋_GB2312" w:hAnsi="Times New Roman"/>
                <w:b/>
                <w:bCs/>
                <w:kern w:val="0"/>
                <w:sz w:val="18"/>
                <w:szCs w:val="18"/>
              </w:rPr>
            </w:pPr>
          </w:p>
        </w:tc>
        <w:tc>
          <w:tcPr>
            <w:tcW w:w="523" w:type="pct"/>
            <w:vMerge/>
            <w:tcBorders>
              <w:top w:val="single" w:sz="4" w:space="0" w:color="auto"/>
              <w:left w:val="single" w:sz="4" w:space="0" w:color="auto"/>
              <w:bottom w:val="single" w:sz="4" w:space="0" w:color="auto"/>
              <w:right w:val="single" w:sz="4" w:space="0" w:color="auto"/>
            </w:tcBorders>
            <w:vAlign w:val="center"/>
          </w:tcPr>
          <w:p w:rsidR="00BC2189" w:rsidRPr="006A2259" w:rsidRDefault="00BC2189" w:rsidP="00B31C53">
            <w:pPr>
              <w:widowControl/>
              <w:jc w:val="left"/>
              <w:rPr>
                <w:rFonts w:ascii="Times New Roman" w:eastAsia="仿宋_GB2312" w:hAnsi="Times New Roman"/>
                <w:b/>
                <w:bCs/>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一类</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二类</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
                <w:bCs/>
                <w:kern w:val="0"/>
                <w:sz w:val="18"/>
                <w:szCs w:val="18"/>
              </w:rPr>
            </w:pPr>
            <w:r w:rsidRPr="006A2259">
              <w:rPr>
                <w:rFonts w:ascii="Times New Roman" w:eastAsia="仿宋_GB2312" w:hAnsi="Times New Roman"/>
                <w:b/>
                <w:bCs/>
                <w:kern w:val="0"/>
                <w:sz w:val="18"/>
                <w:szCs w:val="18"/>
              </w:rPr>
              <w:t>三类</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北京市</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1100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650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500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上海市</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1100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600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500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3</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三亚市</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1000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600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400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10-4</w:t>
            </w:r>
            <w:r w:rsidRPr="006A2259">
              <w:rPr>
                <w:rFonts w:ascii="Times New Roman" w:eastAsia="仿宋_GB2312" w:hAnsi="Times New Roman"/>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1200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720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480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w:t>
            </w:r>
          </w:p>
        </w:tc>
        <w:tc>
          <w:tcPr>
            <w:tcW w:w="72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江苏省</w:t>
            </w:r>
          </w:p>
        </w:tc>
        <w:tc>
          <w:tcPr>
            <w:tcW w:w="419"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900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490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380</w:t>
            </w:r>
          </w:p>
        </w:tc>
        <w:tc>
          <w:tcPr>
            <w:tcW w:w="718"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w:t>
            </w:r>
          </w:p>
        </w:tc>
        <w:tc>
          <w:tcPr>
            <w:tcW w:w="72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浙江省</w:t>
            </w:r>
          </w:p>
        </w:tc>
        <w:tc>
          <w:tcPr>
            <w:tcW w:w="419"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900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500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400</w:t>
            </w:r>
          </w:p>
        </w:tc>
        <w:tc>
          <w:tcPr>
            <w:tcW w:w="718"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6</w:t>
            </w:r>
          </w:p>
        </w:tc>
        <w:tc>
          <w:tcPr>
            <w:tcW w:w="72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福建省</w:t>
            </w:r>
          </w:p>
        </w:tc>
        <w:tc>
          <w:tcPr>
            <w:tcW w:w="419"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900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500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400</w:t>
            </w:r>
          </w:p>
        </w:tc>
        <w:tc>
          <w:tcPr>
            <w:tcW w:w="718"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7</w:t>
            </w:r>
          </w:p>
        </w:tc>
        <w:tc>
          <w:tcPr>
            <w:tcW w:w="72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河南省</w:t>
            </w:r>
          </w:p>
        </w:tc>
        <w:tc>
          <w:tcPr>
            <w:tcW w:w="419"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900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480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380</w:t>
            </w:r>
          </w:p>
        </w:tc>
        <w:tc>
          <w:tcPr>
            <w:tcW w:w="718" w:type="pct"/>
            <w:tcBorders>
              <w:top w:val="nil"/>
              <w:left w:val="nil"/>
              <w:bottom w:val="single" w:sz="4" w:space="0" w:color="auto"/>
              <w:right w:val="single" w:sz="4" w:space="0" w:color="auto"/>
            </w:tcBorders>
            <w:shd w:val="clear" w:color="auto" w:fill="auto"/>
            <w:vAlign w:val="bottom"/>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4-5</w:t>
            </w:r>
            <w:r w:rsidRPr="006A2259">
              <w:rPr>
                <w:rFonts w:ascii="Times New Roman" w:eastAsia="仿宋_GB2312" w:hAnsi="Times New Roman"/>
                <w:kern w:val="0"/>
                <w:sz w:val="18"/>
                <w:szCs w:val="18"/>
              </w:rPr>
              <w:t>月上旬</w:t>
            </w:r>
          </w:p>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（洛阳市）</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30%-50%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1200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720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500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8</w:t>
            </w:r>
          </w:p>
        </w:tc>
        <w:tc>
          <w:tcPr>
            <w:tcW w:w="72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广东省</w:t>
            </w:r>
          </w:p>
        </w:tc>
        <w:tc>
          <w:tcPr>
            <w:tcW w:w="419"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900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550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450</w:t>
            </w:r>
          </w:p>
        </w:tc>
        <w:tc>
          <w:tcPr>
            <w:tcW w:w="718" w:type="pct"/>
            <w:tcBorders>
              <w:top w:val="nil"/>
              <w:left w:val="nil"/>
              <w:bottom w:val="single" w:sz="4" w:space="0" w:color="auto"/>
              <w:right w:val="single" w:sz="4" w:space="0" w:color="auto"/>
            </w:tcBorders>
            <w:shd w:val="clear" w:color="auto" w:fill="auto"/>
            <w:vAlign w:val="bottom"/>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spacing w:val="-12"/>
                <w:kern w:val="0"/>
                <w:sz w:val="18"/>
                <w:szCs w:val="18"/>
              </w:rPr>
              <w:t>4-5</w:t>
            </w:r>
            <w:r w:rsidRPr="006A2259">
              <w:rPr>
                <w:rFonts w:ascii="Times New Roman" w:eastAsia="仿宋_GB2312" w:hAnsi="Times New Roman"/>
                <w:spacing w:val="-12"/>
                <w:kern w:val="0"/>
                <w:sz w:val="18"/>
                <w:szCs w:val="18"/>
              </w:rPr>
              <w:t>月、</w:t>
            </w:r>
            <w:r w:rsidRPr="006A2259">
              <w:rPr>
                <w:rFonts w:ascii="Times New Roman" w:eastAsia="仿宋_GB2312" w:hAnsi="Times New Roman"/>
                <w:spacing w:val="-12"/>
                <w:kern w:val="0"/>
                <w:sz w:val="18"/>
                <w:szCs w:val="18"/>
              </w:rPr>
              <w:t>10-11</w:t>
            </w:r>
            <w:r w:rsidRPr="006A2259">
              <w:rPr>
                <w:rFonts w:ascii="Times New Roman" w:eastAsia="仿宋_GB2312" w:hAnsi="Times New Roman"/>
                <w:spacing w:val="-12"/>
                <w:kern w:val="0"/>
                <w:sz w:val="18"/>
                <w:szCs w:val="18"/>
              </w:rPr>
              <w:t>月</w:t>
            </w:r>
            <w:r w:rsidRPr="006A2259">
              <w:rPr>
                <w:rFonts w:ascii="Times New Roman" w:eastAsia="仿宋_GB2312" w:hAnsi="Times New Roman"/>
                <w:kern w:val="0"/>
                <w:sz w:val="18"/>
                <w:szCs w:val="18"/>
              </w:rPr>
              <w:t>（广州市）</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1350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825</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675</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9</w:t>
            </w:r>
          </w:p>
        </w:tc>
        <w:tc>
          <w:tcPr>
            <w:tcW w:w="72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四川省</w:t>
            </w:r>
          </w:p>
        </w:tc>
        <w:tc>
          <w:tcPr>
            <w:tcW w:w="419"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900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470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370</w:t>
            </w:r>
          </w:p>
        </w:tc>
        <w:tc>
          <w:tcPr>
            <w:tcW w:w="718"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10</w:t>
            </w:r>
          </w:p>
        </w:tc>
        <w:tc>
          <w:tcPr>
            <w:tcW w:w="72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云南省</w:t>
            </w:r>
          </w:p>
        </w:tc>
        <w:tc>
          <w:tcPr>
            <w:tcW w:w="419"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900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480</w:t>
            </w:r>
          </w:p>
        </w:tc>
        <w:tc>
          <w:tcPr>
            <w:tcW w:w="473"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380</w:t>
            </w:r>
          </w:p>
        </w:tc>
        <w:tc>
          <w:tcPr>
            <w:tcW w:w="718" w:type="pct"/>
            <w:tcBorders>
              <w:top w:val="nil"/>
              <w:left w:val="nil"/>
              <w:bottom w:val="single" w:sz="4" w:space="0" w:color="auto"/>
              <w:right w:val="single" w:sz="4" w:space="0" w:color="auto"/>
            </w:tcBorders>
            <w:shd w:val="clear" w:color="auto" w:fill="auto"/>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11</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天津市</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480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380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12</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河北省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450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spacing w:val="-8"/>
                <w:kern w:val="0"/>
                <w:sz w:val="18"/>
                <w:szCs w:val="18"/>
              </w:rPr>
            </w:pPr>
            <w:r w:rsidRPr="006A2259">
              <w:rPr>
                <w:rFonts w:ascii="Times New Roman" w:eastAsia="仿宋_GB2312" w:hAnsi="Times New Roman"/>
                <w:spacing w:val="-8"/>
                <w:kern w:val="0"/>
                <w:sz w:val="18"/>
                <w:szCs w:val="18"/>
              </w:rPr>
              <w:t>7-9</w:t>
            </w:r>
            <w:r w:rsidRPr="006A2259">
              <w:rPr>
                <w:rFonts w:ascii="Times New Roman" w:eastAsia="仿宋_GB2312" w:hAnsi="Times New Roman"/>
                <w:spacing w:val="-8"/>
                <w:kern w:val="0"/>
                <w:sz w:val="18"/>
                <w:szCs w:val="18"/>
              </w:rPr>
              <w:t>月、</w:t>
            </w:r>
            <w:r w:rsidRPr="006A2259">
              <w:rPr>
                <w:rFonts w:ascii="Times New Roman" w:eastAsia="仿宋_GB2312" w:hAnsi="Times New Roman"/>
                <w:spacing w:val="-8"/>
                <w:kern w:val="0"/>
                <w:sz w:val="18"/>
                <w:szCs w:val="18"/>
              </w:rPr>
              <w:t>11-3</w:t>
            </w:r>
            <w:r w:rsidRPr="006A2259">
              <w:rPr>
                <w:rFonts w:ascii="Times New Roman" w:eastAsia="仿宋_GB2312" w:hAnsi="Times New Roman"/>
                <w:spacing w:val="-8"/>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50%-66%</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1200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680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580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13</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山西省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480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14</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内蒙古</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460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7-10</w:t>
            </w:r>
            <w:r w:rsidRPr="006A2259">
              <w:rPr>
                <w:rFonts w:ascii="Times New Roman" w:eastAsia="仿宋_GB2312" w:hAnsi="Times New Roman"/>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37%-50%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1200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690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480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15</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辽宁省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490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7-9</w:t>
            </w:r>
            <w:r w:rsidRPr="006A2259">
              <w:rPr>
                <w:rFonts w:ascii="Times New Roman" w:eastAsia="仿宋_GB2312" w:hAnsi="Times New Roman"/>
                <w:kern w:val="0"/>
                <w:sz w:val="18"/>
                <w:szCs w:val="18"/>
              </w:rPr>
              <w:t>月</w:t>
            </w:r>
          </w:p>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（大连市）</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960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590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420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16</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吉林省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450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7-9</w:t>
            </w:r>
            <w:r w:rsidRPr="006A2259">
              <w:rPr>
                <w:rFonts w:ascii="Times New Roman" w:eastAsia="仿宋_GB2312" w:hAnsi="Times New Roman"/>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960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540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420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17</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黑龙江省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450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6-9</w:t>
            </w:r>
            <w:r w:rsidRPr="006A2259">
              <w:rPr>
                <w:rFonts w:ascii="Times New Roman" w:eastAsia="仿宋_GB2312" w:hAnsi="Times New Roman"/>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960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540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420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18</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安徽省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460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19</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江西省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470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20</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山东省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490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380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7-9</w:t>
            </w:r>
            <w:r w:rsidRPr="006A2259">
              <w:rPr>
                <w:rFonts w:ascii="Times New Roman" w:eastAsia="仿宋_GB2312" w:hAnsi="Times New Roman"/>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18%-20%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960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590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450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21</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湖北省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480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22</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湖南省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450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23</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广　西</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470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1-2</w:t>
            </w:r>
            <w:r w:rsidRPr="006A2259">
              <w:rPr>
                <w:rFonts w:ascii="Times New Roman" w:eastAsia="仿宋_GB2312" w:hAnsi="Times New Roman"/>
                <w:kern w:val="0"/>
                <w:sz w:val="18"/>
                <w:szCs w:val="18"/>
              </w:rPr>
              <w:t>、</w:t>
            </w:r>
            <w:r w:rsidRPr="006A2259">
              <w:rPr>
                <w:rFonts w:ascii="Times New Roman" w:eastAsia="仿宋_GB2312" w:hAnsi="Times New Roman"/>
                <w:kern w:val="0"/>
                <w:sz w:val="18"/>
                <w:szCs w:val="18"/>
              </w:rPr>
              <w:t>7-9</w:t>
            </w:r>
            <w:r w:rsidRPr="006A2259">
              <w:rPr>
                <w:rFonts w:ascii="Times New Roman" w:eastAsia="仿宋_GB2312" w:hAnsi="Times New Roman"/>
                <w:kern w:val="0"/>
                <w:sz w:val="18"/>
                <w:szCs w:val="18"/>
              </w:rPr>
              <w:t>月</w:t>
            </w:r>
          </w:p>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（桂林市、北海市）</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22%-30%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1040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610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430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24</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海南省</w:t>
            </w:r>
          </w:p>
          <w:p w:rsidR="00BC2189" w:rsidRPr="006A2259" w:rsidRDefault="00BC2189" w:rsidP="00B31C53">
            <w:pPr>
              <w:widowControl/>
              <w:jc w:val="center"/>
              <w:rPr>
                <w:rFonts w:ascii="Times New Roman" w:eastAsia="仿宋_GB2312" w:hAnsi="Times New Roman"/>
                <w:bCs/>
                <w:spacing w:val="-6"/>
                <w:kern w:val="0"/>
                <w:sz w:val="18"/>
                <w:szCs w:val="18"/>
              </w:rPr>
            </w:pPr>
            <w:r w:rsidRPr="006A2259">
              <w:rPr>
                <w:rFonts w:ascii="Times New Roman" w:eastAsia="仿宋_GB2312" w:hAnsi="Times New Roman"/>
                <w:bCs/>
                <w:spacing w:val="-6"/>
                <w:kern w:val="0"/>
                <w:sz w:val="18"/>
                <w:szCs w:val="18"/>
              </w:rPr>
              <w:t>（不含三亚市）</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500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adjustRightInd w:val="0"/>
              <w:snapToGrid w:val="0"/>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11-3</w:t>
            </w:r>
            <w:r w:rsidRPr="006A2259">
              <w:rPr>
                <w:rFonts w:ascii="Times New Roman" w:eastAsia="仿宋_GB2312" w:hAnsi="Times New Roman"/>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adjustRightInd w:val="0"/>
              <w:snapToGrid w:val="0"/>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28%-30%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adjustRightInd w:val="0"/>
              <w:snapToGrid w:val="0"/>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1040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adjustRightInd w:val="0"/>
              <w:snapToGrid w:val="0"/>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650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adjustRightInd w:val="0"/>
              <w:snapToGrid w:val="0"/>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450</w:t>
            </w:r>
          </w:p>
        </w:tc>
      </w:tr>
      <w:tr w:rsidR="00BC2189" w:rsidRPr="006A2259" w:rsidTr="00B31C53">
        <w:trPr>
          <w:trHeight w:val="457"/>
          <w:jc w:val="center"/>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lastRenderedPageBreak/>
              <w:t>25</w:t>
            </w:r>
          </w:p>
        </w:tc>
        <w:tc>
          <w:tcPr>
            <w:tcW w:w="723"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重庆市</w:t>
            </w:r>
          </w:p>
        </w:tc>
        <w:tc>
          <w:tcPr>
            <w:tcW w:w="419"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480</w:t>
            </w:r>
          </w:p>
        </w:tc>
        <w:tc>
          <w:tcPr>
            <w:tcW w:w="473"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370</w:t>
            </w:r>
          </w:p>
        </w:tc>
        <w:tc>
          <w:tcPr>
            <w:tcW w:w="718"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26</w:t>
            </w:r>
          </w:p>
        </w:tc>
        <w:tc>
          <w:tcPr>
            <w:tcW w:w="723"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贵州省</w:t>
            </w:r>
          </w:p>
        </w:tc>
        <w:tc>
          <w:tcPr>
            <w:tcW w:w="419"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470</w:t>
            </w:r>
          </w:p>
        </w:tc>
        <w:tc>
          <w:tcPr>
            <w:tcW w:w="473" w:type="pct"/>
            <w:tcBorders>
              <w:top w:val="single" w:sz="4" w:space="0" w:color="auto"/>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370</w:t>
            </w:r>
          </w:p>
        </w:tc>
        <w:tc>
          <w:tcPr>
            <w:tcW w:w="718" w:type="pct"/>
            <w:tcBorders>
              <w:top w:val="single" w:sz="4" w:space="0" w:color="auto"/>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single" w:sz="4" w:space="0" w:color="auto"/>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single" w:sz="4" w:space="0" w:color="auto"/>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single" w:sz="4" w:space="0" w:color="auto"/>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single" w:sz="4" w:space="0" w:color="auto"/>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27</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拉萨市</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500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6-9</w:t>
            </w:r>
            <w:r w:rsidRPr="006A2259">
              <w:rPr>
                <w:rFonts w:ascii="Times New Roman" w:eastAsia="仿宋_GB2312" w:hAnsi="Times New Roman"/>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1200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750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530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28</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西　藏</w:t>
            </w:r>
          </w:p>
          <w:p w:rsidR="00BC2189" w:rsidRPr="006A2259" w:rsidRDefault="00BC2189" w:rsidP="00B31C53">
            <w:pPr>
              <w:widowControl/>
              <w:jc w:val="center"/>
              <w:rPr>
                <w:rFonts w:ascii="Times New Roman" w:eastAsia="仿宋_GB2312" w:hAnsi="Times New Roman"/>
                <w:bCs/>
                <w:spacing w:val="-6"/>
                <w:kern w:val="0"/>
                <w:sz w:val="18"/>
                <w:szCs w:val="18"/>
              </w:rPr>
            </w:pPr>
            <w:r w:rsidRPr="006A2259">
              <w:rPr>
                <w:rFonts w:ascii="Times New Roman" w:eastAsia="仿宋_GB2312" w:hAnsi="Times New Roman"/>
                <w:bCs/>
                <w:spacing w:val="-6"/>
                <w:kern w:val="0"/>
                <w:sz w:val="18"/>
                <w:szCs w:val="18"/>
              </w:rPr>
              <w:t>（不含拉萨市）</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500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300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6-9</w:t>
            </w:r>
            <w:r w:rsidRPr="006A2259">
              <w:rPr>
                <w:rFonts w:ascii="Times New Roman" w:eastAsia="仿宋_GB2312" w:hAnsi="Times New Roman"/>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16%-60%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500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350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29</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陕西省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460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30</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甘肃省</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470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31</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西宁市</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500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6-9</w:t>
            </w:r>
            <w:r w:rsidRPr="006A2259">
              <w:rPr>
                <w:rFonts w:ascii="Times New Roman" w:eastAsia="仿宋_GB2312" w:hAnsi="Times New Roman"/>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1200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750</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530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32</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青海省</w:t>
            </w:r>
          </w:p>
          <w:p w:rsidR="00BC2189" w:rsidRPr="006A2259" w:rsidRDefault="00BC2189" w:rsidP="00B31C53">
            <w:pPr>
              <w:widowControl/>
              <w:jc w:val="center"/>
              <w:rPr>
                <w:rFonts w:ascii="Times New Roman" w:eastAsia="仿宋_GB2312" w:hAnsi="Times New Roman"/>
                <w:bCs/>
                <w:spacing w:val="-8"/>
                <w:kern w:val="0"/>
                <w:sz w:val="18"/>
                <w:szCs w:val="18"/>
              </w:rPr>
            </w:pPr>
            <w:r w:rsidRPr="006A2259">
              <w:rPr>
                <w:rFonts w:ascii="Times New Roman" w:eastAsia="仿宋_GB2312" w:hAnsi="Times New Roman"/>
                <w:bCs/>
                <w:spacing w:val="-8"/>
                <w:kern w:val="0"/>
                <w:sz w:val="18"/>
                <w:szCs w:val="18"/>
              </w:rPr>
              <w:t>（不含西宁市）</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600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300</w:t>
            </w:r>
          </w:p>
        </w:tc>
        <w:tc>
          <w:tcPr>
            <w:tcW w:w="718"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5-9</w:t>
            </w:r>
            <w:r w:rsidRPr="006A2259">
              <w:rPr>
                <w:rFonts w:ascii="Times New Roman" w:eastAsia="仿宋_GB2312" w:hAnsi="Times New Roman"/>
                <w:kern w:val="0"/>
                <w:sz w:val="18"/>
                <w:szCs w:val="18"/>
              </w:rPr>
              <w:t>月</w:t>
            </w:r>
          </w:p>
        </w:tc>
        <w:tc>
          <w:tcPr>
            <w:tcW w:w="5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50%</w:t>
            </w:r>
          </w:p>
        </w:tc>
        <w:tc>
          <w:tcPr>
            <w:tcW w:w="424"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900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525</w:t>
            </w:r>
          </w:p>
        </w:tc>
        <w:tc>
          <w:tcPr>
            <w:tcW w:w="475"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450</w:t>
            </w: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33</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宁　夏</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470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523"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340"/>
          <w:jc w:val="center"/>
        </w:trPr>
        <w:tc>
          <w:tcPr>
            <w:tcW w:w="300" w:type="pct"/>
            <w:tcBorders>
              <w:top w:val="nil"/>
              <w:left w:val="single" w:sz="4" w:space="0" w:color="auto"/>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kern w:val="0"/>
                <w:sz w:val="18"/>
                <w:szCs w:val="18"/>
              </w:rPr>
            </w:pPr>
            <w:r w:rsidRPr="006A2259">
              <w:rPr>
                <w:rFonts w:ascii="Times New Roman" w:eastAsia="仿宋_GB2312" w:hAnsi="Times New Roman"/>
                <w:kern w:val="0"/>
                <w:sz w:val="18"/>
                <w:szCs w:val="18"/>
              </w:rPr>
              <w:t>34</w:t>
            </w:r>
          </w:p>
        </w:tc>
        <w:tc>
          <w:tcPr>
            <w:tcW w:w="72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新　疆</w:t>
            </w:r>
          </w:p>
        </w:tc>
        <w:tc>
          <w:tcPr>
            <w:tcW w:w="419"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800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480</w:t>
            </w:r>
          </w:p>
        </w:tc>
        <w:tc>
          <w:tcPr>
            <w:tcW w:w="473" w:type="pct"/>
            <w:tcBorders>
              <w:top w:val="nil"/>
              <w:left w:val="nil"/>
              <w:bottom w:val="single" w:sz="4" w:space="0" w:color="auto"/>
              <w:right w:val="single" w:sz="4" w:space="0" w:color="auto"/>
            </w:tcBorders>
            <w:shd w:val="clear" w:color="auto" w:fill="FFFFFF"/>
            <w:vAlign w:val="center"/>
          </w:tcPr>
          <w:p w:rsidR="00BC2189" w:rsidRPr="006A2259" w:rsidRDefault="00BC2189" w:rsidP="00B31C53">
            <w:pPr>
              <w:widowControl/>
              <w:jc w:val="center"/>
              <w:rPr>
                <w:rFonts w:ascii="Times New Roman" w:eastAsia="仿宋_GB2312" w:hAnsi="Times New Roman"/>
                <w:bCs/>
                <w:kern w:val="0"/>
                <w:sz w:val="18"/>
                <w:szCs w:val="18"/>
              </w:rPr>
            </w:pPr>
            <w:r w:rsidRPr="006A2259">
              <w:rPr>
                <w:rFonts w:ascii="Times New Roman" w:eastAsia="仿宋_GB2312" w:hAnsi="Times New Roman"/>
                <w:bCs/>
                <w:kern w:val="0"/>
                <w:sz w:val="18"/>
                <w:szCs w:val="18"/>
              </w:rPr>
              <w:t>350</w:t>
            </w:r>
          </w:p>
        </w:tc>
        <w:tc>
          <w:tcPr>
            <w:tcW w:w="718"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bCs/>
                <w:kern w:val="0"/>
                <w:sz w:val="18"/>
                <w:szCs w:val="18"/>
              </w:rPr>
            </w:pPr>
          </w:p>
        </w:tc>
        <w:tc>
          <w:tcPr>
            <w:tcW w:w="523"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24"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73"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c>
          <w:tcPr>
            <w:tcW w:w="475" w:type="pct"/>
            <w:tcBorders>
              <w:top w:val="nil"/>
              <w:left w:val="nil"/>
              <w:bottom w:val="single" w:sz="4" w:space="0" w:color="auto"/>
              <w:right w:val="single" w:sz="4" w:space="0" w:color="auto"/>
            </w:tcBorders>
            <w:shd w:val="clear" w:color="auto" w:fill="FFFFFF"/>
            <w:vAlign w:val="bottom"/>
          </w:tcPr>
          <w:p w:rsidR="00BC2189" w:rsidRPr="006A2259" w:rsidRDefault="00BC2189" w:rsidP="00B31C53">
            <w:pPr>
              <w:widowControl/>
              <w:jc w:val="center"/>
              <w:rPr>
                <w:rFonts w:ascii="Times New Roman" w:eastAsia="仿宋_GB2312" w:hAnsi="Times New Roman"/>
                <w:kern w:val="0"/>
                <w:sz w:val="18"/>
                <w:szCs w:val="18"/>
              </w:rPr>
            </w:pPr>
          </w:p>
        </w:tc>
      </w:tr>
      <w:tr w:rsidR="00BC2189" w:rsidRPr="006A2259" w:rsidTr="00B31C53">
        <w:trPr>
          <w:trHeight w:val="1557"/>
          <w:jc w:val="center"/>
        </w:trPr>
        <w:tc>
          <w:tcPr>
            <w:tcW w:w="5000" w:type="pct"/>
            <w:gridSpan w:val="10"/>
            <w:tcBorders>
              <w:top w:val="single" w:sz="4" w:space="0" w:color="auto"/>
              <w:left w:val="nil"/>
              <w:right w:val="nil"/>
            </w:tcBorders>
            <w:shd w:val="clear" w:color="auto" w:fill="auto"/>
            <w:noWrap/>
          </w:tcPr>
          <w:p w:rsidR="00BC2189" w:rsidRPr="006A2259" w:rsidRDefault="00BC2189" w:rsidP="00B31C53">
            <w:pPr>
              <w:widowControl/>
              <w:spacing w:line="300" w:lineRule="atLeast"/>
              <w:rPr>
                <w:rFonts w:ascii="宋体" w:hAnsi="宋体"/>
                <w:bCs/>
                <w:kern w:val="0"/>
                <w:sz w:val="18"/>
                <w:szCs w:val="18"/>
              </w:rPr>
            </w:pPr>
            <w:r w:rsidRPr="006A2259">
              <w:rPr>
                <w:rFonts w:ascii="宋体" w:hAnsi="宋体"/>
                <w:bCs/>
                <w:kern w:val="0"/>
                <w:sz w:val="18"/>
                <w:szCs w:val="18"/>
              </w:rPr>
              <w:t>备注：</w:t>
            </w:r>
          </w:p>
          <w:p w:rsidR="00BC2189" w:rsidRPr="006A2259" w:rsidRDefault="00BC2189" w:rsidP="00B31C53">
            <w:pPr>
              <w:widowControl/>
              <w:spacing w:line="300" w:lineRule="atLeast"/>
              <w:rPr>
                <w:rFonts w:ascii="宋体" w:hAnsi="宋体"/>
                <w:bCs/>
                <w:kern w:val="0"/>
                <w:sz w:val="18"/>
                <w:szCs w:val="18"/>
              </w:rPr>
            </w:pPr>
            <w:r w:rsidRPr="006A2259">
              <w:rPr>
                <w:rFonts w:ascii="宋体" w:hAnsi="宋体"/>
                <w:bCs/>
                <w:kern w:val="0"/>
                <w:sz w:val="18"/>
                <w:szCs w:val="18"/>
              </w:rPr>
              <w:t>一类人员：省部级、院士及相当于院士人员、一级教授、二级教授、千人计划入选者、长江学者、国家杰出青年、万人计划领军人才、南粤百杰</w:t>
            </w:r>
          </w:p>
          <w:p w:rsidR="00BC2189" w:rsidRPr="006A2259" w:rsidRDefault="00BC2189" w:rsidP="00B31C53">
            <w:pPr>
              <w:widowControl/>
              <w:spacing w:line="300" w:lineRule="atLeast"/>
              <w:rPr>
                <w:rFonts w:ascii="宋体" w:hAnsi="宋体"/>
                <w:bCs/>
                <w:kern w:val="0"/>
                <w:sz w:val="18"/>
                <w:szCs w:val="18"/>
              </w:rPr>
            </w:pPr>
            <w:r w:rsidRPr="006A2259">
              <w:rPr>
                <w:rFonts w:ascii="宋体" w:hAnsi="宋体"/>
                <w:bCs/>
                <w:kern w:val="0"/>
                <w:sz w:val="18"/>
                <w:szCs w:val="18"/>
              </w:rPr>
              <w:t>二类人员：厅局级、正处级、正高级职称人员及副高五级以上职称人员（含五级）</w:t>
            </w:r>
          </w:p>
          <w:p w:rsidR="00BC2189" w:rsidRPr="006A2259" w:rsidRDefault="00BC2189" w:rsidP="00B31C53">
            <w:pPr>
              <w:spacing w:line="300" w:lineRule="atLeast"/>
              <w:rPr>
                <w:rFonts w:ascii="宋体" w:hAnsi="宋体"/>
                <w:bCs/>
                <w:kern w:val="0"/>
                <w:sz w:val="18"/>
                <w:szCs w:val="18"/>
              </w:rPr>
            </w:pPr>
            <w:r w:rsidRPr="006A2259">
              <w:rPr>
                <w:rFonts w:ascii="宋体" w:hAnsi="宋体"/>
                <w:bCs/>
                <w:kern w:val="0"/>
                <w:sz w:val="18"/>
                <w:szCs w:val="18"/>
              </w:rPr>
              <w:t>三类人员：其余人员</w:t>
            </w:r>
          </w:p>
        </w:tc>
      </w:tr>
    </w:tbl>
    <w:p w:rsidR="00BC2189" w:rsidRDefault="00BC2189" w:rsidP="00BC2189">
      <w:pPr>
        <w:adjustRightInd w:val="0"/>
        <w:snapToGrid w:val="0"/>
        <w:spacing w:line="360" w:lineRule="exact"/>
        <w:ind w:firstLineChars="200" w:firstLine="420"/>
        <w:rPr>
          <w:rFonts w:ascii="宋体" w:hAnsi="宋体" w:cs="仿宋" w:hint="eastAsia"/>
          <w:szCs w:val="21"/>
        </w:rPr>
      </w:pPr>
    </w:p>
    <w:p w:rsidR="00047E9F" w:rsidRPr="00BC2189" w:rsidRDefault="00047E9F" w:rsidP="00BC2189"/>
    <w:sectPr w:rsidR="00047E9F" w:rsidRPr="00BC21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B0" w:rsidRDefault="003145B0" w:rsidP="003145B0">
      <w:r>
        <w:separator/>
      </w:r>
    </w:p>
  </w:endnote>
  <w:endnote w:type="continuationSeparator" w:id="0">
    <w:p w:rsidR="003145B0" w:rsidRDefault="003145B0" w:rsidP="0031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B0" w:rsidRDefault="003145B0" w:rsidP="003145B0">
      <w:r>
        <w:separator/>
      </w:r>
    </w:p>
  </w:footnote>
  <w:footnote w:type="continuationSeparator" w:id="0">
    <w:p w:rsidR="003145B0" w:rsidRDefault="003145B0" w:rsidP="00314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A2"/>
    <w:rsid w:val="00047E9F"/>
    <w:rsid w:val="00096EA2"/>
    <w:rsid w:val="003145B0"/>
    <w:rsid w:val="007B672B"/>
    <w:rsid w:val="00BC2189"/>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A2"/>
    <w:pPr>
      <w:widowControl w:val="0"/>
      <w:jc w:val="both"/>
    </w:pPr>
    <w:rPr>
      <w:rFonts w:ascii="Calibri" w:eastAsia="宋体" w:hAnsi="Calibri" w:cs="Times New Roman"/>
    </w:rPr>
  </w:style>
  <w:style w:type="paragraph" w:styleId="2">
    <w:name w:val="heading 2"/>
    <w:basedOn w:val="a"/>
    <w:next w:val="a"/>
    <w:link w:val="2Char"/>
    <w:qFormat/>
    <w:rsid w:val="00096EA2"/>
    <w:pPr>
      <w:keepNext/>
      <w:keepLines/>
      <w:spacing w:beforeLines="100" w:before="100" w:afterLines="50" w:after="50" w:line="360" w:lineRule="auto"/>
      <w:jc w:val="center"/>
      <w:outlineLvl w:val="1"/>
    </w:pPr>
    <w:rPr>
      <w:rFonts w:ascii="Times New Roman" w:eastAsia="方正小标宋简体" w:hAnsi="Times New Roman"/>
      <w:bCs/>
      <w:sz w:val="32"/>
      <w:szCs w:val="32"/>
    </w:rPr>
  </w:style>
  <w:style w:type="paragraph" w:styleId="3">
    <w:name w:val="heading 3"/>
    <w:basedOn w:val="a"/>
    <w:next w:val="a"/>
    <w:link w:val="3Char"/>
    <w:qFormat/>
    <w:rsid w:val="00096EA2"/>
    <w:pPr>
      <w:keepNext/>
      <w:keepLines/>
      <w:spacing w:line="360" w:lineRule="exact"/>
      <w:jc w:val="center"/>
      <w:outlineLvl w:val="2"/>
    </w:pPr>
    <w:rPr>
      <w:rFonts w:ascii="Times New Roman" w:hAnsi="Times New Roman"/>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96EA2"/>
    <w:rPr>
      <w:rFonts w:ascii="Times New Roman" w:eastAsia="方正小标宋简体" w:hAnsi="Times New Roman" w:cs="Times New Roman"/>
      <w:bCs/>
      <w:sz w:val="32"/>
      <w:szCs w:val="32"/>
    </w:rPr>
  </w:style>
  <w:style w:type="character" w:customStyle="1" w:styleId="3Char">
    <w:name w:val="标题 3 Char"/>
    <w:basedOn w:val="a0"/>
    <w:link w:val="3"/>
    <w:rsid w:val="00096EA2"/>
    <w:rPr>
      <w:rFonts w:ascii="Times New Roman" w:eastAsia="宋体" w:hAnsi="Times New Roman" w:cs="Times New Roman"/>
      <w:bCs/>
      <w:szCs w:val="32"/>
    </w:rPr>
  </w:style>
  <w:style w:type="paragraph" w:styleId="a3">
    <w:name w:val="header"/>
    <w:basedOn w:val="a"/>
    <w:link w:val="Char"/>
    <w:uiPriority w:val="99"/>
    <w:unhideWhenUsed/>
    <w:rsid w:val="003145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45B0"/>
    <w:rPr>
      <w:rFonts w:ascii="Calibri" w:eastAsia="宋体" w:hAnsi="Calibri" w:cs="Times New Roman"/>
      <w:sz w:val="18"/>
      <w:szCs w:val="18"/>
    </w:rPr>
  </w:style>
  <w:style w:type="paragraph" w:styleId="a4">
    <w:name w:val="footer"/>
    <w:basedOn w:val="a"/>
    <w:link w:val="Char0"/>
    <w:uiPriority w:val="99"/>
    <w:unhideWhenUsed/>
    <w:rsid w:val="003145B0"/>
    <w:pPr>
      <w:tabs>
        <w:tab w:val="center" w:pos="4153"/>
        <w:tab w:val="right" w:pos="8306"/>
      </w:tabs>
      <w:snapToGrid w:val="0"/>
      <w:jc w:val="left"/>
    </w:pPr>
    <w:rPr>
      <w:sz w:val="18"/>
      <w:szCs w:val="18"/>
    </w:rPr>
  </w:style>
  <w:style w:type="character" w:customStyle="1" w:styleId="Char0">
    <w:name w:val="页脚 Char"/>
    <w:basedOn w:val="a0"/>
    <w:link w:val="a4"/>
    <w:uiPriority w:val="99"/>
    <w:rsid w:val="003145B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A2"/>
    <w:pPr>
      <w:widowControl w:val="0"/>
      <w:jc w:val="both"/>
    </w:pPr>
    <w:rPr>
      <w:rFonts w:ascii="Calibri" w:eastAsia="宋体" w:hAnsi="Calibri" w:cs="Times New Roman"/>
    </w:rPr>
  </w:style>
  <w:style w:type="paragraph" w:styleId="2">
    <w:name w:val="heading 2"/>
    <w:basedOn w:val="a"/>
    <w:next w:val="a"/>
    <w:link w:val="2Char"/>
    <w:qFormat/>
    <w:rsid w:val="00096EA2"/>
    <w:pPr>
      <w:keepNext/>
      <w:keepLines/>
      <w:spacing w:beforeLines="100" w:before="100" w:afterLines="50" w:after="50" w:line="360" w:lineRule="auto"/>
      <w:jc w:val="center"/>
      <w:outlineLvl w:val="1"/>
    </w:pPr>
    <w:rPr>
      <w:rFonts w:ascii="Times New Roman" w:eastAsia="方正小标宋简体" w:hAnsi="Times New Roman"/>
      <w:bCs/>
      <w:sz w:val="32"/>
      <w:szCs w:val="32"/>
    </w:rPr>
  </w:style>
  <w:style w:type="paragraph" w:styleId="3">
    <w:name w:val="heading 3"/>
    <w:basedOn w:val="a"/>
    <w:next w:val="a"/>
    <w:link w:val="3Char"/>
    <w:qFormat/>
    <w:rsid w:val="00096EA2"/>
    <w:pPr>
      <w:keepNext/>
      <w:keepLines/>
      <w:spacing w:line="360" w:lineRule="exact"/>
      <w:jc w:val="center"/>
      <w:outlineLvl w:val="2"/>
    </w:pPr>
    <w:rPr>
      <w:rFonts w:ascii="Times New Roman" w:hAnsi="Times New Roman"/>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96EA2"/>
    <w:rPr>
      <w:rFonts w:ascii="Times New Roman" w:eastAsia="方正小标宋简体" w:hAnsi="Times New Roman" w:cs="Times New Roman"/>
      <w:bCs/>
      <w:sz w:val="32"/>
      <w:szCs w:val="32"/>
    </w:rPr>
  </w:style>
  <w:style w:type="character" w:customStyle="1" w:styleId="3Char">
    <w:name w:val="标题 3 Char"/>
    <w:basedOn w:val="a0"/>
    <w:link w:val="3"/>
    <w:rsid w:val="00096EA2"/>
    <w:rPr>
      <w:rFonts w:ascii="Times New Roman" w:eastAsia="宋体" w:hAnsi="Times New Roman" w:cs="Times New Roman"/>
      <w:bCs/>
      <w:szCs w:val="32"/>
    </w:rPr>
  </w:style>
  <w:style w:type="paragraph" w:styleId="a3">
    <w:name w:val="header"/>
    <w:basedOn w:val="a"/>
    <w:link w:val="Char"/>
    <w:uiPriority w:val="99"/>
    <w:unhideWhenUsed/>
    <w:rsid w:val="003145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45B0"/>
    <w:rPr>
      <w:rFonts w:ascii="Calibri" w:eastAsia="宋体" w:hAnsi="Calibri" w:cs="Times New Roman"/>
      <w:sz w:val="18"/>
      <w:szCs w:val="18"/>
    </w:rPr>
  </w:style>
  <w:style w:type="paragraph" w:styleId="a4">
    <w:name w:val="footer"/>
    <w:basedOn w:val="a"/>
    <w:link w:val="Char0"/>
    <w:uiPriority w:val="99"/>
    <w:unhideWhenUsed/>
    <w:rsid w:val="003145B0"/>
    <w:pPr>
      <w:tabs>
        <w:tab w:val="center" w:pos="4153"/>
        <w:tab w:val="right" w:pos="8306"/>
      </w:tabs>
      <w:snapToGrid w:val="0"/>
      <w:jc w:val="left"/>
    </w:pPr>
    <w:rPr>
      <w:sz w:val="18"/>
      <w:szCs w:val="18"/>
    </w:rPr>
  </w:style>
  <w:style w:type="character" w:customStyle="1" w:styleId="Char0">
    <w:name w:val="页脚 Char"/>
    <w:basedOn w:val="a0"/>
    <w:link w:val="a4"/>
    <w:uiPriority w:val="99"/>
    <w:rsid w:val="003145B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1086</Words>
  <Characters>6192</Characters>
  <Application>Microsoft Office Word</Application>
  <DocSecurity>0</DocSecurity>
  <Lines>51</Lines>
  <Paragraphs>14</Paragraphs>
  <ScaleCrop>false</ScaleCrop>
  <Company>Microsoft</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2017-05-05T08:12:00Z</dcterms:created>
  <dcterms:modified xsi:type="dcterms:W3CDTF">2017-05-05T08:12:00Z</dcterms:modified>
</cp:coreProperties>
</file>